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D8" w:rsidRDefault="00F90AD8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F90AD8" w:rsidRPr="00151253" w:rsidRDefault="00F90AD8" w:rsidP="002529AD">
      <w:pPr>
        <w:pStyle w:val="1"/>
        <w:jc w:val="center"/>
        <w:rPr>
          <w:rFonts w:cs="Tahoma"/>
          <w:b/>
          <w:bCs/>
          <w:sz w:val="28"/>
          <w:szCs w:val="28"/>
        </w:rPr>
      </w:pPr>
      <w:r w:rsidRPr="00151253">
        <w:rPr>
          <w:rStyle w:val="Emphasis"/>
          <w:b/>
          <w:bCs/>
          <w:sz w:val="28"/>
          <w:szCs w:val="28"/>
        </w:rPr>
        <w:t xml:space="preserve"> «Участие адвоката в рассмотрении дел Европейским судом по правам человека»</w:t>
      </w:r>
    </w:p>
    <w:tbl>
      <w:tblPr>
        <w:tblW w:w="0" w:type="auto"/>
        <w:tblLook w:val="01E0"/>
      </w:tblPr>
      <w:tblGrid>
        <w:gridCol w:w="1548"/>
        <w:gridCol w:w="7782"/>
      </w:tblGrid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F90AD8" w:rsidRPr="00B27E84" w:rsidRDefault="00F90AD8" w:rsidP="006E17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 сентября - вторник</w:t>
            </w: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F90AD8" w:rsidRPr="00997F12" w:rsidRDefault="00F90AD8" w:rsidP="00905145">
            <w:pPr>
              <w:jc w:val="both"/>
            </w:pPr>
            <w:r w:rsidRPr="00997F12">
              <w:rPr>
                <w:sz w:val="22"/>
                <w:szCs w:val="22"/>
              </w:rPr>
              <w:t xml:space="preserve">Оценка перспектив обращения  в ЕСПЧ. Цели обращения. Факторы, определяющие перспективы подачи жалобы в ЕСПЧ. Правило шестимесячного срока и особенности его применения. Порядок рассмотрения жалобы, направляемой в ЕСПЧ, виды принимаемых решений. </w:t>
            </w:r>
          </w:p>
          <w:p w:rsidR="00F90AD8" w:rsidRPr="00997F12" w:rsidRDefault="00F90AD8" w:rsidP="00905145">
            <w:pPr>
              <w:jc w:val="both"/>
            </w:pP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F90AD8" w:rsidRPr="00997F12" w:rsidRDefault="00F90AD8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F90AD8" w:rsidRPr="00997F12" w:rsidRDefault="00F90AD8" w:rsidP="00671699">
            <w:pPr>
              <w:jc w:val="both"/>
            </w:pP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13.10 – 15.00</w:t>
            </w:r>
          </w:p>
          <w:p w:rsidR="00F90AD8" w:rsidRDefault="00F90AD8" w:rsidP="006E1711">
            <w:pPr>
              <w:rPr>
                <w:b/>
              </w:rPr>
            </w:pPr>
          </w:p>
          <w:p w:rsidR="00F90AD8" w:rsidRDefault="00F90AD8" w:rsidP="006E1711">
            <w:pPr>
              <w:rPr>
                <w:b/>
              </w:rPr>
            </w:pPr>
          </w:p>
          <w:p w:rsidR="00F90AD8" w:rsidRDefault="00F90AD8" w:rsidP="006E1711">
            <w:pPr>
              <w:rPr>
                <w:b/>
              </w:rPr>
            </w:pPr>
          </w:p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15.00-16.00</w:t>
            </w:r>
          </w:p>
        </w:tc>
        <w:tc>
          <w:tcPr>
            <w:tcW w:w="7782" w:type="dxa"/>
          </w:tcPr>
          <w:p w:rsidR="00F90AD8" w:rsidRPr="00997F12" w:rsidRDefault="00F90AD8" w:rsidP="00671699">
            <w:pPr>
              <w:jc w:val="both"/>
              <w:rPr>
                <w:rFonts w:cs="Tahoma"/>
              </w:rPr>
            </w:pPr>
            <w:r w:rsidRPr="00997F12">
              <w:rPr>
                <w:rFonts w:cs="Tahoma"/>
                <w:sz w:val="22"/>
                <w:szCs w:val="22"/>
              </w:rPr>
              <w:t>Критерии приемлемости жалобы, направляемой в ЕСПЧ (ст. 34, 35 Конвенции о защите прав человека и основных свобод). Правила заполнения формуляра жалобы в ЕСПЧ.</w:t>
            </w:r>
          </w:p>
          <w:p w:rsidR="00F90AD8" w:rsidRPr="00997F12" w:rsidRDefault="00F90AD8" w:rsidP="00671699">
            <w:pPr>
              <w:jc w:val="both"/>
              <w:rPr>
                <w:rFonts w:cs="Tahoma"/>
              </w:rPr>
            </w:pPr>
          </w:p>
          <w:p w:rsidR="00F90AD8" w:rsidRPr="00997F12" w:rsidRDefault="00F90AD8" w:rsidP="00671699">
            <w:pPr>
              <w:jc w:val="both"/>
              <w:rPr>
                <w:rFonts w:cs="Tahoma"/>
              </w:rPr>
            </w:pPr>
            <w:r w:rsidRPr="00997F12">
              <w:rPr>
                <w:rFonts w:cs="Tahoma"/>
                <w:sz w:val="22"/>
                <w:szCs w:val="22"/>
              </w:rPr>
              <w:t>Критерии приемлемости жалобы, направляемой в ЕСПЧ (ст. 34, 35 Конвенции о защите прав человека и основных свобод). Правила заполнения формуляра жалобы в ЕСПЧ (продолжение).</w:t>
            </w:r>
          </w:p>
          <w:p w:rsidR="00F90AD8" w:rsidRPr="00997F12" w:rsidRDefault="00F90AD8" w:rsidP="00671699">
            <w:pPr>
              <w:jc w:val="both"/>
            </w:pP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F90AD8" w:rsidRPr="00997F12" w:rsidRDefault="00F90AD8" w:rsidP="00997F1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 сентября - среда</w:t>
            </w: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F90AD8" w:rsidRPr="00997F12" w:rsidRDefault="00F90AD8" w:rsidP="00671699">
            <w:pPr>
              <w:tabs>
                <w:tab w:val="num" w:pos="2160"/>
              </w:tabs>
              <w:jc w:val="both"/>
              <w:rPr>
                <w:rFonts w:cs="Tahoma"/>
                <w:i/>
              </w:rPr>
            </w:pPr>
            <w:r w:rsidRPr="00997F12">
              <w:rPr>
                <w:rFonts w:cs="Tahoma"/>
                <w:bCs/>
                <w:sz w:val="22"/>
                <w:szCs w:val="22"/>
              </w:rPr>
              <w:t>Тактика защиты (представительства) в уголовном судопроизводстве, обусловленная перспективой обращения в Европейский суд по правам человека</w:t>
            </w:r>
            <w:r w:rsidRPr="00997F12">
              <w:rPr>
                <w:rFonts w:cs="Tahoma"/>
                <w:sz w:val="22"/>
                <w:szCs w:val="22"/>
              </w:rPr>
              <w:t>: работа на стадиях предварительного расследования, судебного разбирательства и апелляционного производства.</w:t>
            </w:r>
            <w:r w:rsidRPr="00997F12">
              <w:rPr>
                <w:rFonts w:cs="Tahoma"/>
                <w:i/>
                <w:sz w:val="22"/>
                <w:szCs w:val="22"/>
              </w:rPr>
              <w:t xml:space="preserve">  </w:t>
            </w:r>
          </w:p>
          <w:p w:rsidR="00F90AD8" w:rsidRPr="00997F12" w:rsidRDefault="00F90AD8" w:rsidP="00671699">
            <w:pPr>
              <w:tabs>
                <w:tab w:val="num" w:pos="2160"/>
              </w:tabs>
              <w:jc w:val="both"/>
            </w:pP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F90AD8" w:rsidRPr="00997F12" w:rsidRDefault="00F90AD8" w:rsidP="00671699">
            <w:pPr>
              <w:jc w:val="both"/>
            </w:pPr>
            <w:r w:rsidRPr="00997F12">
              <w:rPr>
                <w:sz w:val="22"/>
                <w:szCs w:val="22"/>
              </w:rPr>
              <w:t xml:space="preserve">                             Обед</w:t>
            </w:r>
          </w:p>
          <w:p w:rsidR="00F90AD8" w:rsidRPr="00997F12" w:rsidRDefault="00F90AD8" w:rsidP="00671699">
            <w:pPr>
              <w:jc w:val="both"/>
            </w:pP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F90AD8" w:rsidRPr="00B27E84" w:rsidRDefault="00F90AD8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F90AD8" w:rsidRPr="00997F12" w:rsidRDefault="00F90AD8" w:rsidP="002B6314">
            <w:pPr>
              <w:pStyle w:val="1"/>
              <w:ind w:left="0"/>
              <w:jc w:val="both"/>
            </w:pPr>
            <w:r w:rsidRPr="00997F12">
              <w:rPr>
                <w:sz w:val="22"/>
                <w:szCs w:val="22"/>
              </w:rPr>
              <w:t xml:space="preserve">Ошибки, допускаемые адвокатом, при составлении жалоб в ЕСПЧ. Работа по группам: </w:t>
            </w:r>
          </w:p>
          <w:p w:rsidR="00F90AD8" w:rsidRPr="00997F12" w:rsidRDefault="00F90AD8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sz w:val="22"/>
                <w:szCs w:val="22"/>
              </w:rPr>
              <w:t>Рецензирование жалоб в ЕСПЧ</w:t>
            </w:r>
          </w:p>
          <w:p w:rsidR="00F90AD8" w:rsidRPr="00997F12" w:rsidRDefault="00F90AD8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sz w:val="22"/>
                <w:szCs w:val="22"/>
              </w:rPr>
              <w:t>Выступление представителей групп.</w:t>
            </w:r>
          </w:p>
          <w:p w:rsidR="00F90AD8" w:rsidRPr="00997F12" w:rsidRDefault="00F90AD8" w:rsidP="00671699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iCs/>
                <w:sz w:val="22"/>
                <w:szCs w:val="22"/>
              </w:rPr>
              <w:t>Обсуждение</w:t>
            </w:r>
          </w:p>
          <w:p w:rsidR="00F90AD8" w:rsidRPr="00997F12" w:rsidRDefault="00F90AD8" w:rsidP="00671699">
            <w:pPr>
              <w:tabs>
                <w:tab w:val="num" w:pos="2160"/>
              </w:tabs>
              <w:ind w:left="2160"/>
            </w:pP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2" w:type="dxa"/>
          </w:tcPr>
          <w:p w:rsidR="00F90AD8" w:rsidRPr="00997F12" w:rsidRDefault="00F90AD8" w:rsidP="005733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 сентября - четверг</w:t>
            </w: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F90AD8" w:rsidRPr="00997F12" w:rsidRDefault="00F90AD8" w:rsidP="00905145">
            <w:pPr>
              <w:rPr>
                <w:i/>
                <w:iCs/>
              </w:rPr>
            </w:pPr>
            <w:r w:rsidRPr="00997F12">
              <w:rPr>
                <w:iCs/>
                <w:sz w:val="22"/>
                <w:szCs w:val="22"/>
              </w:rPr>
              <w:t>Навыки работы адвоката по обращению в ЕСПЧ на примере конкретной категории дел.</w:t>
            </w:r>
            <w:r w:rsidRPr="00997F12">
              <w:rPr>
                <w:i/>
                <w:iCs/>
                <w:sz w:val="22"/>
                <w:szCs w:val="22"/>
              </w:rPr>
              <w:t xml:space="preserve"> </w:t>
            </w:r>
            <w:r w:rsidRPr="00997F12">
              <w:rPr>
                <w:rStyle w:val="Emphasis"/>
                <w:bCs/>
                <w:i w:val="0"/>
                <w:sz w:val="22"/>
                <w:szCs w:val="22"/>
              </w:rPr>
              <w:t>Материально-правовые и процедурные аспекты провокации преступления и фальсификаций в ОРМ</w:t>
            </w:r>
            <w:r w:rsidRPr="00997F12">
              <w:rPr>
                <w:bCs/>
                <w:sz w:val="22"/>
                <w:szCs w:val="22"/>
              </w:rPr>
              <w:t xml:space="preserve">: </w:t>
            </w:r>
            <w:r w:rsidRPr="00997F12">
              <w:rPr>
                <w:rStyle w:val="Emphasis"/>
                <w:bCs/>
                <w:i w:val="0"/>
                <w:sz w:val="22"/>
                <w:szCs w:val="22"/>
              </w:rPr>
              <w:t>российская практика и стандарты ЕСПЧ.</w:t>
            </w: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F90AD8" w:rsidRPr="00997F12" w:rsidRDefault="00F90AD8" w:rsidP="006E1711">
            <w:pPr>
              <w:rPr>
                <w:u w:val="single"/>
              </w:rPr>
            </w:pPr>
            <w:r w:rsidRPr="00997F12">
              <w:rPr>
                <w:sz w:val="22"/>
                <w:szCs w:val="22"/>
              </w:rPr>
              <w:t>Обед</w:t>
            </w:r>
          </w:p>
        </w:tc>
      </w:tr>
      <w:tr w:rsidR="00F90AD8" w:rsidRPr="00B27E84" w:rsidTr="006E1711">
        <w:tc>
          <w:tcPr>
            <w:tcW w:w="1548" w:type="dxa"/>
          </w:tcPr>
          <w:p w:rsidR="00F90AD8" w:rsidRPr="00B27E84" w:rsidRDefault="00F90AD8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F90AD8" w:rsidRPr="00B27E84" w:rsidRDefault="00F90AD8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F90AD8" w:rsidRPr="00997F12" w:rsidRDefault="00F90AD8" w:rsidP="00EE63D5">
            <w:pPr>
              <w:pStyle w:val="1"/>
              <w:ind w:left="-108"/>
              <w:jc w:val="both"/>
            </w:pPr>
            <w:r w:rsidRPr="00997F12">
              <w:rPr>
                <w:sz w:val="22"/>
                <w:szCs w:val="22"/>
              </w:rPr>
              <w:t>Определение перспектив обращения в ЕСПЧ по делу о провокации. Работа по группам:</w:t>
            </w:r>
            <w:bookmarkStart w:id="0" w:name="_GoBack"/>
            <w:bookmarkEnd w:id="0"/>
          </w:p>
          <w:p w:rsidR="00F90AD8" w:rsidRPr="00997F12" w:rsidRDefault="00F90AD8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 xml:space="preserve"> </w:t>
            </w:r>
            <w:r w:rsidRPr="00997F12">
              <w:rPr>
                <w:iCs/>
                <w:sz w:val="22"/>
                <w:szCs w:val="22"/>
              </w:rPr>
              <w:t>Анализ фактической и правовой ситуации по делу</w:t>
            </w:r>
          </w:p>
          <w:p w:rsidR="00F90AD8" w:rsidRPr="00997F12" w:rsidRDefault="00F90AD8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>Выступления представителей групп</w:t>
            </w:r>
          </w:p>
          <w:p w:rsidR="00F90AD8" w:rsidRPr="00997F12" w:rsidRDefault="00F90AD8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>Обсуждение</w:t>
            </w:r>
          </w:p>
          <w:p w:rsidR="00F90AD8" w:rsidRPr="00997F12" w:rsidRDefault="00F90AD8" w:rsidP="00671699">
            <w:pPr>
              <w:tabs>
                <w:tab w:val="num" w:pos="2160"/>
              </w:tabs>
              <w:ind w:left="2160"/>
              <w:rPr>
                <w:iCs/>
              </w:rPr>
            </w:pPr>
          </w:p>
        </w:tc>
      </w:tr>
    </w:tbl>
    <w:p w:rsidR="00F90AD8" w:rsidRPr="00B27E84" w:rsidRDefault="00F90AD8" w:rsidP="002529AD">
      <w:pPr>
        <w:jc w:val="both"/>
        <w:rPr>
          <w:u w:val="single"/>
        </w:rPr>
      </w:pPr>
      <w:r w:rsidRPr="00B27E84">
        <w:rPr>
          <w:u w:val="single"/>
        </w:rPr>
        <w:t>Продолжительность тренинга — 3 дня.</w:t>
      </w:r>
    </w:p>
    <w:p w:rsidR="00F90AD8" w:rsidRPr="00B27E84" w:rsidRDefault="00F90AD8" w:rsidP="00997F12">
      <w:pPr>
        <w:pStyle w:val="1"/>
        <w:jc w:val="both"/>
        <w:rPr>
          <w:rFonts w:cs="Tahoma"/>
          <w:b/>
          <w:i/>
        </w:rPr>
      </w:pPr>
      <w:r>
        <w:t>Ведущий</w:t>
      </w:r>
      <w:r w:rsidRPr="00B27E84">
        <w:t xml:space="preserve"> тренинга — </w:t>
      </w:r>
      <w:r w:rsidRPr="00B27E84">
        <w:rPr>
          <w:rFonts w:cs="Tahoma"/>
          <w:b/>
          <w:i/>
        </w:rPr>
        <w:t>к.ю.н.</w:t>
      </w:r>
      <w:r>
        <w:rPr>
          <w:rFonts w:cs="Tahoma"/>
          <w:b/>
          <w:i/>
        </w:rPr>
        <w:t>,</w:t>
      </w:r>
      <w:r w:rsidRPr="00B27E84">
        <w:t xml:space="preserve"> </w:t>
      </w:r>
      <w:r w:rsidRPr="00B27E84">
        <w:rPr>
          <w:rFonts w:cs="Tahoma"/>
          <w:b/>
          <w:i/>
        </w:rPr>
        <w:t xml:space="preserve">доцент, </w:t>
      </w:r>
      <w:r>
        <w:rPr>
          <w:rFonts w:cs="Tahoma"/>
          <w:b/>
          <w:i/>
        </w:rPr>
        <w:t>Насонов Сергей Александрович (</w:t>
      </w:r>
      <w:r w:rsidRPr="00B27E84">
        <w:rPr>
          <w:b/>
          <w:i/>
        </w:rPr>
        <w:t xml:space="preserve">доцент </w:t>
      </w:r>
      <w:r w:rsidRPr="00B27E84">
        <w:rPr>
          <w:b/>
          <w:i/>
          <w:shd w:val="clear" w:color="auto" w:fill="FFFFFF"/>
        </w:rPr>
        <w:t>кафедры уголовно-процессуального права</w:t>
      </w:r>
      <w:r>
        <w:rPr>
          <w:b/>
          <w:i/>
        </w:rPr>
        <w:t xml:space="preserve"> МГЮА имени О.Е. Кутафина,</w:t>
      </w:r>
    </w:p>
    <w:p w:rsidR="00F90AD8" w:rsidRPr="00B27E84" w:rsidRDefault="00F90AD8" w:rsidP="002529AD">
      <w:pPr>
        <w:pStyle w:val="1"/>
        <w:jc w:val="both"/>
        <w:rPr>
          <w:rFonts w:cs="Tahoma"/>
          <w:b/>
          <w:i/>
        </w:rPr>
      </w:pPr>
      <w:r w:rsidRPr="00B27E84">
        <w:rPr>
          <w:rFonts w:cs="Tahoma"/>
          <w:b/>
          <w:i/>
        </w:rPr>
        <w:t xml:space="preserve"> </w:t>
      </w:r>
      <w:r>
        <w:rPr>
          <w:rFonts w:cs="Tahoma"/>
          <w:b/>
          <w:i/>
        </w:rPr>
        <w:t>адвокат, советник ФПА РФ)</w:t>
      </w:r>
      <w:r w:rsidRPr="00B27E84">
        <w:rPr>
          <w:rFonts w:cs="Tahoma"/>
          <w:b/>
          <w:i/>
        </w:rPr>
        <w:t xml:space="preserve"> </w:t>
      </w:r>
    </w:p>
    <w:p w:rsidR="00F90AD8" w:rsidRDefault="00F90AD8" w:rsidP="002529AD">
      <w:pPr>
        <w:rPr>
          <w:b/>
        </w:rPr>
      </w:pPr>
    </w:p>
    <w:p w:rsidR="00F90AD8" w:rsidRPr="007705DE" w:rsidRDefault="00F90AD8" w:rsidP="002529AD">
      <w:pPr>
        <w:rPr>
          <w:b/>
        </w:rPr>
      </w:pPr>
      <w:r w:rsidRPr="007705DE">
        <w:rPr>
          <w:b/>
        </w:rPr>
        <w:t>Руководитель</w:t>
      </w:r>
    </w:p>
    <w:p w:rsidR="00F90AD8" w:rsidRPr="007705DE" w:rsidRDefault="00F90AD8" w:rsidP="002529AD">
      <w:pPr>
        <w:rPr>
          <w:b/>
        </w:rPr>
      </w:pPr>
      <w:r w:rsidRPr="007705DE">
        <w:rPr>
          <w:b/>
        </w:rPr>
        <w:t>Высших курсов</w:t>
      </w:r>
    </w:p>
    <w:p w:rsidR="00F90AD8" w:rsidRPr="007705DE" w:rsidRDefault="00F90AD8" w:rsidP="002529AD">
      <w:pPr>
        <w:rPr>
          <w:b/>
        </w:rPr>
      </w:pPr>
      <w:r w:rsidRPr="007705DE">
        <w:rPr>
          <w:b/>
        </w:rPr>
        <w:t>повышения квалификации</w:t>
      </w:r>
      <w:r w:rsidRPr="007705DE">
        <w:rPr>
          <w:b/>
        </w:rPr>
        <w:tab/>
        <w:t xml:space="preserve">                                                  С.И. Володина</w:t>
      </w:r>
    </w:p>
    <w:p w:rsidR="00F90AD8" w:rsidRDefault="00F90AD8">
      <w:r w:rsidRPr="007705DE">
        <w:rPr>
          <w:b/>
        </w:rPr>
        <w:t>адвокатов РФ</w:t>
      </w:r>
      <w:r w:rsidRPr="007705DE">
        <w:rPr>
          <w:b/>
        </w:rPr>
        <w:tab/>
      </w:r>
    </w:p>
    <w:sectPr w:rsidR="00F90AD8" w:rsidSect="00997F12">
      <w:pgSz w:w="11906" w:h="16838"/>
      <w:pgMar w:top="36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AD"/>
    <w:rsid w:val="00036039"/>
    <w:rsid w:val="00050D1C"/>
    <w:rsid w:val="000D00D3"/>
    <w:rsid w:val="00135A8D"/>
    <w:rsid w:val="00151253"/>
    <w:rsid w:val="001F5F7D"/>
    <w:rsid w:val="002529AD"/>
    <w:rsid w:val="002B6314"/>
    <w:rsid w:val="003865F1"/>
    <w:rsid w:val="00394DAA"/>
    <w:rsid w:val="004932B0"/>
    <w:rsid w:val="00564670"/>
    <w:rsid w:val="005733F2"/>
    <w:rsid w:val="00671699"/>
    <w:rsid w:val="006E1711"/>
    <w:rsid w:val="007145DE"/>
    <w:rsid w:val="007705DE"/>
    <w:rsid w:val="00817973"/>
    <w:rsid w:val="0084058C"/>
    <w:rsid w:val="00905145"/>
    <w:rsid w:val="00915502"/>
    <w:rsid w:val="00990EC6"/>
    <w:rsid w:val="009967E3"/>
    <w:rsid w:val="00997F12"/>
    <w:rsid w:val="009E3493"/>
    <w:rsid w:val="00A57200"/>
    <w:rsid w:val="00B27E84"/>
    <w:rsid w:val="00C21836"/>
    <w:rsid w:val="00EE63D5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45DE"/>
    <w:rPr>
      <w:rFonts w:eastAsia="Times New Roman"/>
      <w:lang w:eastAsia="en-US"/>
    </w:rPr>
  </w:style>
  <w:style w:type="paragraph" w:customStyle="1" w:styleId="1">
    <w:name w:val="Абзац списка1"/>
    <w:basedOn w:val="Normal"/>
    <w:uiPriority w:val="99"/>
    <w:rsid w:val="002529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646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4</cp:revision>
  <dcterms:created xsi:type="dcterms:W3CDTF">2017-10-04T09:39:00Z</dcterms:created>
  <dcterms:modified xsi:type="dcterms:W3CDTF">2018-09-11T09:10:00Z</dcterms:modified>
</cp:coreProperties>
</file>