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3D" w:rsidRDefault="00334FAC" w:rsidP="00B4673D">
      <w:pPr>
        <w:jc w:val="center"/>
        <w:rPr>
          <w:rFonts w:ascii="Times New Roman" w:hAnsi="Times New Roman" w:cs="Times New Roman"/>
          <w:sz w:val="28"/>
          <w:szCs w:val="28"/>
        </w:rPr>
      </w:pPr>
      <w:r w:rsidRPr="00334FAC">
        <w:rPr>
          <w:rFonts w:ascii="Times New Roman" w:hAnsi="Times New Roman" w:cs="Times New Roman"/>
          <w:sz w:val="28"/>
          <w:szCs w:val="28"/>
        </w:rPr>
        <w:t xml:space="preserve">ОСОБЫЕ ПРАВА ПРИ ПРИЕМЕ НА ОБУЧЕНИЕ ПО ПРОГРАММАМ БАКАЛАВРИАТА </w:t>
      </w:r>
    </w:p>
    <w:p w:rsidR="00C910AC" w:rsidRPr="00334FAC" w:rsidRDefault="00334FAC" w:rsidP="00B4673D">
      <w:pPr>
        <w:jc w:val="center"/>
        <w:rPr>
          <w:rFonts w:ascii="Times New Roman" w:hAnsi="Times New Roman" w:cs="Times New Roman"/>
          <w:sz w:val="28"/>
          <w:szCs w:val="28"/>
        </w:rPr>
      </w:pPr>
      <w:bookmarkStart w:id="0" w:name="_GoBack"/>
      <w:bookmarkEnd w:id="0"/>
      <w:r w:rsidRPr="00334FAC">
        <w:rPr>
          <w:rFonts w:ascii="Times New Roman" w:hAnsi="Times New Roman" w:cs="Times New Roman"/>
          <w:sz w:val="28"/>
          <w:szCs w:val="28"/>
        </w:rPr>
        <w:t>(Из</w:t>
      </w:r>
      <w:r w:rsidRPr="00334FAC">
        <w:rPr>
          <w:rFonts w:ascii="Times New Roman" w:hAnsi="Times New Roman" w:cs="Times New Roman"/>
          <w:sz w:val="28"/>
          <w:szCs w:val="28"/>
        </w:rPr>
        <w:t xml:space="preserve">влечения из Правил приема </w:t>
      </w:r>
      <w:proofErr w:type="gramStart"/>
      <w:r w:rsidRPr="00334FAC">
        <w:rPr>
          <w:rFonts w:ascii="Times New Roman" w:hAnsi="Times New Roman" w:cs="Times New Roman"/>
          <w:sz w:val="28"/>
          <w:szCs w:val="28"/>
        </w:rPr>
        <w:t>в  ОВО</w:t>
      </w:r>
      <w:proofErr w:type="gramEnd"/>
      <w:r w:rsidRPr="00334FAC">
        <w:rPr>
          <w:rFonts w:ascii="Times New Roman" w:hAnsi="Times New Roman" w:cs="Times New Roman"/>
          <w:sz w:val="28"/>
          <w:szCs w:val="28"/>
        </w:rPr>
        <w:t xml:space="preserve"> «РААН»</w:t>
      </w:r>
      <w:r w:rsidRPr="00334FAC">
        <w:rPr>
          <w:rFonts w:ascii="Times New Roman" w:hAnsi="Times New Roman" w:cs="Times New Roman"/>
          <w:sz w:val="28"/>
          <w:szCs w:val="28"/>
        </w:rPr>
        <w:t xml:space="preserve"> в 2023 году)</w:t>
      </w:r>
    </w:p>
    <w:p w:rsidR="00334FAC" w:rsidRPr="00334FAC" w:rsidRDefault="00334FAC" w:rsidP="00334FAC">
      <w:pPr>
        <w:spacing w:line="240" w:lineRule="atLeast"/>
        <w:ind w:left="4820" w:right="506" w:hanging="3171"/>
        <w:rPr>
          <w:rFonts w:ascii="Times New Roman" w:hAnsi="Times New Roman" w:cs="Times New Roman"/>
          <w:sz w:val="28"/>
          <w:szCs w:val="28"/>
        </w:rPr>
      </w:pPr>
      <w:r w:rsidRPr="00334FAC">
        <w:rPr>
          <w:rFonts w:ascii="Times New Roman" w:hAnsi="Times New Roman" w:cs="Times New Roman"/>
          <w:b/>
          <w:sz w:val="28"/>
          <w:szCs w:val="28"/>
        </w:rPr>
        <w:t xml:space="preserve">   </w:t>
      </w:r>
      <w:proofErr w:type="spellStart"/>
      <w:r w:rsidRPr="00334FAC">
        <w:rPr>
          <w:rFonts w:ascii="Times New Roman" w:hAnsi="Times New Roman" w:cs="Times New Roman"/>
          <w:b/>
          <w:sz w:val="28"/>
          <w:szCs w:val="28"/>
        </w:rPr>
        <w:t>IV</w:t>
      </w:r>
      <w:proofErr w:type="spellEnd"/>
      <w:r w:rsidRPr="00334FAC">
        <w:rPr>
          <w:rFonts w:ascii="Times New Roman" w:hAnsi="Times New Roman" w:cs="Times New Roman"/>
          <w:b/>
          <w:sz w:val="28"/>
          <w:szCs w:val="28"/>
        </w:rPr>
        <w:t xml:space="preserve">. Особые права при приеме на обучение по программам                       бакалавриата </w:t>
      </w:r>
    </w:p>
    <w:p w:rsidR="00334FAC" w:rsidRPr="00334FAC" w:rsidRDefault="00334FAC" w:rsidP="00334FAC">
      <w:pPr>
        <w:numPr>
          <w:ilvl w:val="0"/>
          <w:numId w:val="1"/>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Победителям и </w:t>
      </w:r>
      <w:proofErr w:type="spellStart"/>
      <w:r w:rsidRPr="00334FAC">
        <w:rPr>
          <w:rFonts w:ascii="Times New Roman" w:hAnsi="Times New Roman" w:cs="Times New Roman"/>
          <w:sz w:val="28"/>
          <w:szCs w:val="28"/>
        </w:rPr>
        <w:t>призерам</w:t>
      </w:r>
      <w:proofErr w:type="spellEnd"/>
      <w:r w:rsidRPr="00334FAC">
        <w:rPr>
          <w:rFonts w:ascii="Times New Roman" w:hAnsi="Times New Roman" w:cs="Times New Roman"/>
          <w:sz w:val="28"/>
          <w:szCs w:val="28"/>
        </w:rPr>
        <w:t xml:space="preserve">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w:t>
      </w:r>
      <w:proofErr w:type="spellStart"/>
      <w:r w:rsidRPr="00334FAC">
        <w:rPr>
          <w:rFonts w:ascii="Times New Roman" w:hAnsi="Times New Roman" w:cs="Times New Roman"/>
          <w:sz w:val="28"/>
          <w:szCs w:val="28"/>
        </w:rPr>
        <w:t>призерам</w:t>
      </w:r>
      <w:proofErr w:type="spellEnd"/>
      <w:r w:rsidRPr="00334FAC">
        <w:rPr>
          <w:rFonts w:ascii="Times New Roman" w:hAnsi="Times New Roman" w:cs="Times New Roman"/>
          <w:sz w:val="28"/>
          <w:szCs w:val="28"/>
        </w:rPr>
        <w:t xml:space="preserve"> Олимпийских игр, </w:t>
      </w:r>
      <w:proofErr w:type="spellStart"/>
      <w:r w:rsidRPr="00334FAC">
        <w:rPr>
          <w:rFonts w:ascii="Times New Roman" w:hAnsi="Times New Roman" w:cs="Times New Roman"/>
          <w:sz w:val="28"/>
          <w:szCs w:val="28"/>
        </w:rPr>
        <w:t>Паралимпийских</w:t>
      </w:r>
      <w:proofErr w:type="spellEnd"/>
      <w:r w:rsidRPr="00334FAC">
        <w:rPr>
          <w:rFonts w:ascii="Times New Roman" w:hAnsi="Times New Roman" w:cs="Times New Roman"/>
          <w:sz w:val="28"/>
          <w:szCs w:val="28"/>
        </w:rPr>
        <w:t xml:space="preserve"> игр и </w:t>
      </w:r>
      <w:proofErr w:type="spellStart"/>
      <w:r w:rsidRPr="00334FAC">
        <w:rPr>
          <w:rFonts w:ascii="Times New Roman" w:hAnsi="Times New Roman" w:cs="Times New Roman"/>
          <w:sz w:val="28"/>
          <w:szCs w:val="28"/>
        </w:rPr>
        <w:t>Сурдлимпийских</w:t>
      </w:r>
      <w:proofErr w:type="spellEnd"/>
      <w:r w:rsidRPr="00334FAC">
        <w:rPr>
          <w:rFonts w:ascii="Times New Roman" w:hAnsi="Times New Roman" w:cs="Times New Roman"/>
          <w:sz w:val="28"/>
          <w:szCs w:val="28"/>
        </w:rPr>
        <w:t xml:space="preserve"> игр, чемпионам мира, чемпионам Европы, лицам, занявшим первое место на первенстве мира, первенстве Европы по видам спорта, </w:t>
      </w:r>
      <w:proofErr w:type="spellStart"/>
      <w:r w:rsidRPr="00334FAC">
        <w:rPr>
          <w:rFonts w:ascii="Times New Roman" w:hAnsi="Times New Roman" w:cs="Times New Roman"/>
          <w:sz w:val="28"/>
          <w:szCs w:val="28"/>
        </w:rPr>
        <w:t>включенным</w:t>
      </w:r>
      <w:proofErr w:type="spellEnd"/>
      <w:r w:rsidRPr="00334FAC">
        <w:rPr>
          <w:rFonts w:ascii="Times New Roman" w:hAnsi="Times New Roman" w:cs="Times New Roman"/>
          <w:sz w:val="28"/>
          <w:szCs w:val="28"/>
        </w:rPr>
        <w:t xml:space="preserve"> в программы Олимпийских игр, </w:t>
      </w:r>
      <w:proofErr w:type="spellStart"/>
      <w:r w:rsidRPr="00334FAC">
        <w:rPr>
          <w:rFonts w:ascii="Times New Roman" w:hAnsi="Times New Roman" w:cs="Times New Roman"/>
          <w:sz w:val="28"/>
          <w:szCs w:val="28"/>
        </w:rPr>
        <w:t>Паралимпийских</w:t>
      </w:r>
      <w:proofErr w:type="spellEnd"/>
      <w:r w:rsidRPr="00334FAC">
        <w:rPr>
          <w:rFonts w:ascii="Times New Roman" w:hAnsi="Times New Roman" w:cs="Times New Roman"/>
          <w:sz w:val="28"/>
          <w:szCs w:val="28"/>
        </w:rPr>
        <w:t xml:space="preserve"> игр и </w:t>
      </w:r>
      <w:proofErr w:type="spellStart"/>
      <w:r w:rsidRPr="00334FAC">
        <w:rPr>
          <w:rFonts w:ascii="Times New Roman" w:hAnsi="Times New Roman" w:cs="Times New Roman"/>
          <w:sz w:val="28"/>
          <w:szCs w:val="28"/>
        </w:rPr>
        <w:t>Сурдлимпийских</w:t>
      </w:r>
      <w:proofErr w:type="spellEnd"/>
      <w:r w:rsidRPr="00334FAC">
        <w:rPr>
          <w:rFonts w:ascii="Times New Roman" w:hAnsi="Times New Roman" w:cs="Times New Roman"/>
          <w:sz w:val="28"/>
          <w:szCs w:val="28"/>
        </w:rPr>
        <w:t xml:space="preserve"> игр (далее - лица, имеющие спортивные достижения), предоставляется право на прием без вступительных испытаний</w:t>
      </w:r>
      <w:r w:rsidRPr="00334FAC">
        <w:rPr>
          <w:rFonts w:ascii="Times New Roman" w:hAnsi="Times New Roman" w:cs="Times New Roman"/>
          <w:b/>
          <w:sz w:val="28"/>
          <w:szCs w:val="28"/>
        </w:rPr>
        <w:t xml:space="preserve"> </w:t>
      </w:r>
      <w:r w:rsidRPr="00334FAC">
        <w:rPr>
          <w:rFonts w:ascii="Times New Roman" w:hAnsi="Times New Roman" w:cs="Times New Roman"/>
          <w:sz w:val="28"/>
          <w:szCs w:val="28"/>
        </w:rPr>
        <w:t xml:space="preserve">по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 </w:t>
      </w:r>
    </w:p>
    <w:p w:rsidR="00334FAC" w:rsidRPr="00334FAC" w:rsidRDefault="00334FAC" w:rsidP="00334FAC">
      <w:pPr>
        <w:numPr>
          <w:ilvl w:val="0"/>
          <w:numId w:val="1"/>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Победителям и </w:t>
      </w:r>
      <w:proofErr w:type="spellStart"/>
      <w:r w:rsidRPr="00334FAC">
        <w:rPr>
          <w:rFonts w:ascii="Times New Roman" w:hAnsi="Times New Roman" w:cs="Times New Roman"/>
          <w:sz w:val="28"/>
          <w:szCs w:val="28"/>
        </w:rPr>
        <w:t>призерам</w:t>
      </w:r>
      <w:proofErr w:type="spellEnd"/>
      <w:r w:rsidRPr="00334FAC">
        <w:rPr>
          <w:rFonts w:ascii="Times New Roman" w:hAnsi="Times New Roman" w:cs="Times New Roman"/>
          <w:sz w:val="28"/>
          <w:szCs w:val="28"/>
        </w:rPr>
        <w:t xml:space="preserve">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в течение </w:t>
      </w:r>
      <w:proofErr w:type="spellStart"/>
      <w:r w:rsidRPr="00334FAC">
        <w:rPr>
          <w:rFonts w:ascii="Times New Roman" w:hAnsi="Times New Roman" w:cs="Times New Roman"/>
          <w:sz w:val="28"/>
          <w:szCs w:val="28"/>
        </w:rPr>
        <w:t>четырех</w:t>
      </w:r>
      <w:proofErr w:type="spellEnd"/>
      <w:r w:rsidRPr="00334FAC">
        <w:rPr>
          <w:rFonts w:ascii="Times New Roman" w:hAnsi="Times New Roman" w:cs="Times New Roman"/>
          <w:sz w:val="28"/>
          <w:szCs w:val="28"/>
        </w:rPr>
        <w:t xml:space="preserve"> лет, следующих за годом проведения соответствующей олимпиады, предоставляются особые права: </w:t>
      </w:r>
    </w:p>
    <w:p w:rsidR="00334FAC" w:rsidRPr="00334FAC" w:rsidRDefault="00334FAC" w:rsidP="00334FAC">
      <w:pPr>
        <w:numPr>
          <w:ilvl w:val="0"/>
          <w:numId w:val="2"/>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право на прием без вступительных испытаний (далее - право на прием без вступительных испытаний по результатам олимпиад школьников); </w:t>
      </w:r>
    </w:p>
    <w:p w:rsidR="00334FAC" w:rsidRPr="00334FAC" w:rsidRDefault="00334FAC" w:rsidP="00334FAC">
      <w:pPr>
        <w:numPr>
          <w:ilvl w:val="0"/>
          <w:numId w:val="2"/>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право быть </w:t>
      </w:r>
      <w:proofErr w:type="spellStart"/>
      <w:r w:rsidRPr="00334FAC">
        <w:rPr>
          <w:rFonts w:ascii="Times New Roman" w:hAnsi="Times New Roman" w:cs="Times New Roman"/>
          <w:sz w:val="28"/>
          <w:szCs w:val="28"/>
        </w:rPr>
        <w:t>приравненными</w:t>
      </w:r>
      <w:proofErr w:type="spellEnd"/>
      <w:r w:rsidRPr="00334FAC">
        <w:rPr>
          <w:rFonts w:ascii="Times New Roman" w:hAnsi="Times New Roman" w:cs="Times New Roman"/>
          <w:sz w:val="28"/>
          <w:szCs w:val="28"/>
        </w:rPr>
        <w:t xml:space="preserve">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(далее - право на 100 баллов). При предоставлении права быть </w:t>
      </w:r>
      <w:proofErr w:type="spellStart"/>
      <w:r w:rsidRPr="00334FAC">
        <w:rPr>
          <w:rFonts w:ascii="Times New Roman" w:hAnsi="Times New Roman" w:cs="Times New Roman"/>
          <w:sz w:val="28"/>
          <w:szCs w:val="28"/>
        </w:rPr>
        <w:t>приравненными</w:t>
      </w:r>
      <w:proofErr w:type="spellEnd"/>
      <w:r w:rsidRPr="00334FAC">
        <w:rPr>
          <w:rFonts w:ascii="Times New Roman" w:hAnsi="Times New Roman" w:cs="Times New Roman"/>
          <w:sz w:val="28"/>
          <w:szCs w:val="28"/>
        </w:rPr>
        <w:t xml:space="preserve"> к лицам, успешно прошедшим дополнительные вступительные испытания, поступающим устанавливается наивысший результат вступительных испытаний (100 баллов). </w:t>
      </w:r>
    </w:p>
    <w:p w:rsidR="00334FAC" w:rsidRPr="00334FAC" w:rsidRDefault="00334FAC" w:rsidP="00334FAC">
      <w:pPr>
        <w:spacing w:line="240" w:lineRule="atLeast"/>
        <w:ind w:left="-15" w:right="58"/>
        <w:rPr>
          <w:rFonts w:ascii="Times New Roman" w:hAnsi="Times New Roman" w:cs="Times New Roman"/>
          <w:sz w:val="28"/>
          <w:szCs w:val="28"/>
        </w:rPr>
      </w:pPr>
      <w:r w:rsidRPr="00334FAC">
        <w:rPr>
          <w:rFonts w:ascii="Times New Roman" w:hAnsi="Times New Roman" w:cs="Times New Roman"/>
          <w:sz w:val="28"/>
          <w:szCs w:val="28"/>
        </w:rPr>
        <w:t xml:space="preserve">Особые права, указанные в подпунктах 1 и 2 настоящего пункта, могут предоставляться одним и тем же поступающим. </w:t>
      </w:r>
    </w:p>
    <w:p w:rsidR="00334FAC" w:rsidRPr="00334FAC" w:rsidRDefault="00334FAC" w:rsidP="00334FAC">
      <w:pPr>
        <w:numPr>
          <w:ilvl w:val="0"/>
          <w:numId w:val="3"/>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w:t>
      </w:r>
      <w:r w:rsidRPr="00334FAC">
        <w:rPr>
          <w:rFonts w:ascii="Times New Roman" w:hAnsi="Times New Roman" w:cs="Times New Roman"/>
          <w:sz w:val="28"/>
          <w:szCs w:val="28"/>
        </w:rPr>
        <w:lastRenderedPageBreak/>
        <w:t xml:space="preserve">обучение по различным условиям поступления в рамках одной организации высшего образования и одной образовательной программы. </w:t>
      </w:r>
    </w:p>
    <w:p w:rsidR="00334FAC" w:rsidRPr="00334FAC" w:rsidRDefault="00334FAC" w:rsidP="00334FAC">
      <w:pPr>
        <w:numPr>
          <w:ilvl w:val="0"/>
          <w:numId w:val="3"/>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Лицам, имеющим право на прием без вступительных испытаний в соответствии с </w:t>
      </w:r>
      <w:hyperlink r:id="rId5">
        <w:r w:rsidRPr="00334FAC">
          <w:rPr>
            <w:rFonts w:ascii="Times New Roman" w:hAnsi="Times New Roman" w:cs="Times New Roman"/>
            <w:sz w:val="28"/>
            <w:szCs w:val="28"/>
          </w:rPr>
          <w:t>частью 4 статьи 71</w:t>
        </w:r>
      </w:hyperlink>
      <w:hyperlink r:id="rId6">
        <w:r w:rsidRPr="00334FAC">
          <w:rPr>
            <w:rFonts w:ascii="Times New Roman" w:hAnsi="Times New Roman" w:cs="Times New Roman"/>
            <w:sz w:val="28"/>
            <w:szCs w:val="28"/>
          </w:rPr>
          <w:t xml:space="preserve"> </w:t>
        </w:r>
      </w:hyperlink>
      <w:r w:rsidRPr="00334FAC">
        <w:rPr>
          <w:rFonts w:ascii="Times New Roman" w:hAnsi="Times New Roman" w:cs="Times New Roman"/>
          <w:sz w:val="28"/>
          <w:szCs w:val="28"/>
        </w:rPr>
        <w:t xml:space="preserve">Федерального закона № 273-ФЗ «Об образовании в Российской Федерации» и (или) право на прием без вступительных испытаний по результатам олимпиад школьников, в течение </w:t>
      </w:r>
      <w:proofErr w:type="spellStart"/>
      <w:r w:rsidRPr="00334FAC">
        <w:rPr>
          <w:rFonts w:ascii="Times New Roman" w:hAnsi="Times New Roman" w:cs="Times New Roman"/>
          <w:sz w:val="28"/>
          <w:szCs w:val="28"/>
        </w:rPr>
        <w:t>четырех</w:t>
      </w:r>
      <w:proofErr w:type="spellEnd"/>
      <w:r w:rsidRPr="00334FAC">
        <w:rPr>
          <w:rFonts w:ascii="Times New Roman" w:hAnsi="Times New Roman" w:cs="Times New Roman"/>
          <w:sz w:val="28"/>
          <w:szCs w:val="28"/>
        </w:rPr>
        <w:t xml:space="preserve"> лет, следующих за годом проведения соответствующей олимпиады,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Академией самостоятельно), если общеобразовательное вступительное испытание соответствует профилю олимпиады или области физической культуры и спорта (далее - особое преимущество). </w:t>
      </w:r>
    </w:p>
    <w:p w:rsidR="00334FAC" w:rsidRPr="00334FAC" w:rsidRDefault="00334FAC" w:rsidP="00334FAC">
      <w:pPr>
        <w:numPr>
          <w:ilvl w:val="0"/>
          <w:numId w:val="3"/>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Для приема лиц, имеющих право на прием без вступительных испытаний в соответствии с частью 4 статьи 71 Федерального закона № 273-ФЗ, Академия: </w:t>
      </w:r>
    </w:p>
    <w:p w:rsidR="00334FAC" w:rsidRPr="00334FAC" w:rsidRDefault="00334FAC" w:rsidP="00334FAC">
      <w:pPr>
        <w:spacing w:line="240" w:lineRule="atLeast"/>
        <w:ind w:left="-15" w:right="58"/>
        <w:rPr>
          <w:rFonts w:ascii="Times New Roman" w:hAnsi="Times New Roman" w:cs="Times New Roman"/>
          <w:sz w:val="28"/>
          <w:szCs w:val="28"/>
        </w:rPr>
      </w:pPr>
      <w:r w:rsidRPr="00334FAC">
        <w:rPr>
          <w:rFonts w:ascii="Times New Roman" w:hAnsi="Times New Roman" w:cs="Times New Roman"/>
          <w:sz w:val="28"/>
          <w:szCs w:val="28"/>
        </w:rPr>
        <w:t xml:space="preserve">устанавливает соответствие образовательных программ (специальностей, направлений подготовки, </w:t>
      </w:r>
      <w:proofErr w:type="spellStart"/>
      <w:r w:rsidRPr="00334FAC">
        <w:rPr>
          <w:rFonts w:ascii="Times New Roman" w:hAnsi="Times New Roman" w:cs="Times New Roman"/>
          <w:sz w:val="28"/>
          <w:szCs w:val="28"/>
        </w:rPr>
        <w:t>укрупненных</w:t>
      </w:r>
      <w:proofErr w:type="spellEnd"/>
      <w:r w:rsidRPr="00334FAC">
        <w:rPr>
          <w:rFonts w:ascii="Times New Roman" w:hAnsi="Times New Roman" w:cs="Times New Roman"/>
          <w:sz w:val="28"/>
          <w:szCs w:val="28"/>
        </w:rPr>
        <w:t xml:space="preserve">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w:t>
      </w:r>
      <w:proofErr w:type="spellStart"/>
      <w:r w:rsidRPr="00334FAC">
        <w:rPr>
          <w:rFonts w:ascii="Times New Roman" w:hAnsi="Times New Roman" w:cs="Times New Roman"/>
          <w:sz w:val="28"/>
          <w:szCs w:val="28"/>
        </w:rPr>
        <w:t>укрупненных</w:t>
      </w:r>
      <w:proofErr w:type="spellEnd"/>
      <w:r w:rsidRPr="00334FAC">
        <w:rPr>
          <w:rFonts w:ascii="Times New Roman" w:hAnsi="Times New Roman" w:cs="Times New Roman"/>
          <w:sz w:val="28"/>
          <w:szCs w:val="28"/>
        </w:rPr>
        <w:t xml:space="preserve"> групп), соответствующих профилям всероссийской олимпиады, </w:t>
      </w:r>
    </w:p>
    <w:p w:rsidR="00334FAC" w:rsidRPr="00334FAC" w:rsidRDefault="00334FAC" w:rsidP="00334FAC">
      <w:pPr>
        <w:spacing w:line="240" w:lineRule="atLeast"/>
        <w:ind w:left="-15" w:right="58" w:firstLine="0"/>
        <w:rPr>
          <w:rFonts w:ascii="Times New Roman" w:hAnsi="Times New Roman" w:cs="Times New Roman"/>
          <w:sz w:val="28"/>
          <w:szCs w:val="28"/>
        </w:rPr>
      </w:pPr>
      <w:r w:rsidRPr="00334FAC">
        <w:rPr>
          <w:rFonts w:ascii="Times New Roman" w:hAnsi="Times New Roman" w:cs="Times New Roman"/>
          <w:sz w:val="28"/>
          <w:szCs w:val="28"/>
        </w:rPr>
        <w:t xml:space="preserve">международных олимпиад, области физической культуры и спорта;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 </w:t>
      </w:r>
    </w:p>
    <w:p w:rsidR="00334FAC" w:rsidRPr="00334FAC" w:rsidRDefault="00334FAC" w:rsidP="00334FAC">
      <w:pPr>
        <w:numPr>
          <w:ilvl w:val="0"/>
          <w:numId w:val="3"/>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Для приема лиц, имеющих особые права по результатам олимпиад школьников, Академия устанавливает перечень олимпиад школьников, по результатам которых предоставляются особые права, из числа олимпиад, </w:t>
      </w:r>
      <w:proofErr w:type="spellStart"/>
      <w:r w:rsidRPr="00334FAC">
        <w:rPr>
          <w:rFonts w:ascii="Times New Roman" w:hAnsi="Times New Roman" w:cs="Times New Roman"/>
          <w:sz w:val="28"/>
          <w:szCs w:val="28"/>
        </w:rPr>
        <w:t>включенных</w:t>
      </w:r>
      <w:proofErr w:type="spellEnd"/>
      <w:r w:rsidRPr="00334FAC">
        <w:rPr>
          <w:rFonts w:ascii="Times New Roman" w:hAnsi="Times New Roman" w:cs="Times New Roman"/>
          <w:sz w:val="28"/>
          <w:szCs w:val="28"/>
        </w:rPr>
        <w:t xml:space="preserve"> в перечни олимпиад школьников, </w:t>
      </w:r>
      <w:proofErr w:type="spellStart"/>
      <w:r w:rsidRPr="00334FAC">
        <w:rPr>
          <w:rFonts w:ascii="Times New Roman" w:hAnsi="Times New Roman" w:cs="Times New Roman"/>
          <w:sz w:val="28"/>
          <w:szCs w:val="28"/>
        </w:rPr>
        <w:t>утвержденные</w:t>
      </w:r>
      <w:proofErr w:type="spellEnd"/>
      <w:r w:rsidRPr="00334FAC">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w:t>
      </w:r>
      <w:proofErr w:type="spellStart"/>
      <w:r w:rsidRPr="00334FAC">
        <w:rPr>
          <w:rFonts w:ascii="Times New Roman" w:hAnsi="Times New Roman" w:cs="Times New Roman"/>
          <w:sz w:val="28"/>
          <w:szCs w:val="28"/>
        </w:rPr>
        <w:t>нормативноправовому</w:t>
      </w:r>
      <w:proofErr w:type="spellEnd"/>
      <w:r w:rsidRPr="00334FAC">
        <w:rPr>
          <w:rFonts w:ascii="Times New Roman" w:hAnsi="Times New Roman" w:cs="Times New Roman"/>
          <w:sz w:val="28"/>
          <w:szCs w:val="28"/>
        </w:rPr>
        <w:t xml:space="preserve">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Академией перечень олимпиад школьников). </w:t>
      </w:r>
    </w:p>
    <w:p w:rsidR="00334FAC" w:rsidRPr="00334FAC" w:rsidRDefault="00334FAC" w:rsidP="00334FAC">
      <w:pPr>
        <w:numPr>
          <w:ilvl w:val="0"/>
          <w:numId w:val="3"/>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По каждой олимпиаде школьников, </w:t>
      </w:r>
      <w:proofErr w:type="spellStart"/>
      <w:r w:rsidRPr="00334FAC">
        <w:rPr>
          <w:rFonts w:ascii="Times New Roman" w:hAnsi="Times New Roman" w:cs="Times New Roman"/>
          <w:sz w:val="28"/>
          <w:szCs w:val="28"/>
        </w:rPr>
        <w:t>включенной</w:t>
      </w:r>
      <w:proofErr w:type="spellEnd"/>
      <w:r w:rsidRPr="00334FAC">
        <w:rPr>
          <w:rFonts w:ascii="Times New Roman" w:hAnsi="Times New Roman" w:cs="Times New Roman"/>
          <w:sz w:val="28"/>
          <w:szCs w:val="28"/>
        </w:rPr>
        <w:t xml:space="preserve"> в установленный Академией перечень олимпиад школьников, Академия: </w:t>
      </w:r>
    </w:p>
    <w:p w:rsidR="00334FAC" w:rsidRPr="00334FAC" w:rsidRDefault="00334FAC" w:rsidP="00334FAC">
      <w:pPr>
        <w:numPr>
          <w:ilvl w:val="0"/>
          <w:numId w:val="4"/>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устанавливает соответствие образовательных программ (специальностей, направлений подготовки) профилям олимпиады (по одному или нескольким профилям) для предоставления права на прием без вступительных испытаний; </w:t>
      </w:r>
    </w:p>
    <w:p w:rsidR="00334FAC" w:rsidRPr="00334FAC" w:rsidRDefault="00334FAC" w:rsidP="00334FAC">
      <w:pPr>
        <w:numPr>
          <w:ilvl w:val="0"/>
          <w:numId w:val="4"/>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устанавливает одно или несколько общеобразовательных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3) для предоставления каждого особого права устанавливает: </w:t>
      </w:r>
    </w:p>
    <w:p w:rsidR="00334FAC" w:rsidRPr="00334FAC" w:rsidRDefault="00334FAC" w:rsidP="00334FAC">
      <w:pPr>
        <w:spacing w:line="240" w:lineRule="atLeast"/>
        <w:ind w:left="540" w:right="58" w:firstLine="0"/>
        <w:rPr>
          <w:rFonts w:ascii="Times New Roman" w:hAnsi="Times New Roman" w:cs="Times New Roman"/>
          <w:sz w:val="28"/>
          <w:szCs w:val="28"/>
        </w:rPr>
      </w:pPr>
      <w:r w:rsidRPr="00334FAC">
        <w:rPr>
          <w:rFonts w:ascii="Times New Roman" w:hAnsi="Times New Roman" w:cs="Times New Roman"/>
          <w:sz w:val="28"/>
          <w:szCs w:val="28"/>
        </w:rPr>
        <w:t xml:space="preserve">а) особое право предоставляется победителям и </w:t>
      </w:r>
      <w:proofErr w:type="spellStart"/>
      <w:r w:rsidRPr="00334FAC">
        <w:rPr>
          <w:rFonts w:ascii="Times New Roman" w:hAnsi="Times New Roman" w:cs="Times New Roman"/>
          <w:sz w:val="28"/>
          <w:szCs w:val="28"/>
        </w:rPr>
        <w:t>призерам</w:t>
      </w:r>
      <w:proofErr w:type="spellEnd"/>
      <w:r w:rsidRPr="00334FAC">
        <w:rPr>
          <w:rFonts w:ascii="Times New Roman" w:hAnsi="Times New Roman" w:cs="Times New Roman"/>
          <w:sz w:val="28"/>
          <w:szCs w:val="28"/>
        </w:rPr>
        <w:t xml:space="preserve"> олимпиады; </w:t>
      </w:r>
    </w:p>
    <w:p w:rsidR="00334FAC" w:rsidRPr="00334FAC" w:rsidRDefault="00334FAC" w:rsidP="00334FAC">
      <w:pPr>
        <w:spacing w:after="24" w:line="240" w:lineRule="atLeast"/>
        <w:ind w:left="10" w:right="56" w:hanging="10"/>
        <w:rPr>
          <w:rFonts w:ascii="Times New Roman" w:hAnsi="Times New Roman" w:cs="Times New Roman"/>
          <w:sz w:val="28"/>
          <w:szCs w:val="28"/>
        </w:rPr>
      </w:pPr>
      <w:r w:rsidRPr="00334FAC">
        <w:rPr>
          <w:rFonts w:ascii="Times New Roman" w:hAnsi="Times New Roman" w:cs="Times New Roman"/>
          <w:sz w:val="28"/>
          <w:szCs w:val="28"/>
        </w:rPr>
        <w:lastRenderedPageBreak/>
        <w:t xml:space="preserve">б) результаты победителя или </w:t>
      </w:r>
      <w:proofErr w:type="spellStart"/>
      <w:r w:rsidRPr="00334FAC">
        <w:rPr>
          <w:rFonts w:ascii="Times New Roman" w:hAnsi="Times New Roman" w:cs="Times New Roman"/>
          <w:sz w:val="28"/>
          <w:szCs w:val="28"/>
        </w:rPr>
        <w:t>призера</w:t>
      </w:r>
      <w:proofErr w:type="spellEnd"/>
      <w:r w:rsidRPr="00334FAC">
        <w:rPr>
          <w:rFonts w:ascii="Times New Roman" w:hAnsi="Times New Roman" w:cs="Times New Roman"/>
          <w:sz w:val="28"/>
          <w:szCs w:val="28"/>
        </w:rPr>
        <w:t xml:space="preserve"> олимпиады школьников должны быть получены в 10-11 классе обучения по программам среднего общего образования; </w:t>
      </w:r>
    </w:p>
    <w:p w:rsidR="00334FAC" w:rsidRPr="00334FAC" w:rsidRDefault="00334FAC" w:rsidP="00334FAC">
      <w:pPr>
        <w:spacing w:line="240" w:lineRule="atLeast"/>
        <w:ind w:left="-15" w:right="58"/>
        <w:rPr>
          <w:rFonts w:ascii="Times New Roman" w:hAnsi="Times New Roman" w:cs="Times New Roman"/>
          <w:sz w:val="28"/>
          <w:szCs w:val="28"/>
        </w:rPr>
      </w:pPr>
      <w:r w:rsidRPr="00334FAC">
        <w:rPr>
          <w:rFonts w:ascii="Times New Roman" w:hAnsi="Times New Roman" w:cs="Times New Roman"/>
          <w:sz w:val="28"/>
          <w:szCs w:val="28"/>
        </w:rPr>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РААН самостоятельно, для подтверждения особого права (за исключением творческих олимпиад, олимпиад в области физической культуры и спорта); </w:t>
      </w:r>
    </w:p>
    <w:p w:rsidR="00334FAC" w:rsidRPr="00334FAC" w:rsidRDefault="00334FAC" w:rsidP="00334FAC">
      <w:pPr>
        <w:spacing w:line="240" w:lineRule="atLeast"/>
        <w:ind w:left="-15" w:right="58"/>
        <w:rPr>
          <w:rFonts w:ascii="Times New Roman" w:hAnsi="Times New Roman" w:cs="Times New Roman"/>
          <w:sz w:val="28"/>
          <w:szCs w:val="28"/>
        </w:rPr>
      </w:pPr>
      <w:r w:rsidRPr="00334FAC">
        <w:rPr>
          <w:rFonts w:ascii="Times New Roman" w:hAnsi="Times New Roman" w:cs="Times New Roman"/>
          <w:sz w:val="28"/>
          <w:szCs w:val="28"/>
        </w:rPr>
        <w:t xml:space="preserve">г) количество баллов ЕГЭ или общеобразовательного вступительного испытания, проводимого РААН самостоятельно, которое подтверждает особое право. Указанное количество баллов устанавливается по предметам, </w:t>
      </w:r>
      <w:proofErr w:type="spellStart"/>
      <w:r w:rsidRPr="00334FAC">
        <w:rPr>
          <w:rFonts w:ascii="Times New Roman" w:hAnsi="Times New Roman" w:cs="Times New Roman"/>
          <w:sz w:val="28"/>
          <w:szCs w:val="28"/>
        </w:rPr>
        <w:t>определенным</w:t>
      </w:r>
      <w:proofErr w:type="spellEnd"/>
      <w:r w:rsidRPr="00334FAC">
        <w:rPr>
          <w:rFonts w:ascii="Times New Roman" w:hAnsi="Times New Roman" w:cs="Times New Roman"/>
          <w:sz w:val="28"/>
          <w:szCs w:val="28"/>
        </w:rPr>
        <w:t xml:space="preserve"> РААН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РААН самостоятельно, по одному предмету (по выбору поступающего) из числа предметов, установленных РААН в соответствии с подпунктом «в» подпункта 3 настоящего пункта для предоставления соответствующего особого права. </w:t>
      </w:r>
    </w:p>
    <w:p w:rsidR="00334FAC" w:rsidRPr="00334FAC" w:rsidRDefault="00334FAC" w:rsidP="00334FAC">
      <w:pPr>
        <w:spacing w:line="240" w:lineRule="atLeast"/>
        <w:ind w:left="-15" w:right="58"/>
        <w:rPr>
          <w:rFonts w:ascii="Times New Roman" w:hAnsi="Times New Roman" w:cs="Times New Roman"/>
          <w:sz w:val="28"/>
          <w:szCs w:val="28"/>
        </w:rPr>
      </w:pPr>
      <w:r w:rsidRPr="00334FAC">
        <w:rPr>
          <w:rFonts w:ascii="Times New Roman" w:hAnsi="Times New Roman" w:cs="Times New Roman"/>
          <w:sz w:val="28"/>
          <w:szCs w:val="28"/>
        </w:rPr>
        <w:t xml:space="preserve">Соответствие направлений подготовки и специальностей профилю всероссийской олимпиады, международных олимпиад и профилю олимпиад школьников в 2023 году установлено в Приложении № 4 к настоящим Правилам приема. </w:t>
      </w:r>
    </w:p>
    <w:p w:rsidR="00334FAC" w:rsidRPr="00334FAC" w:rsidRDefault="00334FAC" w:rsidP="00334FAC">
      <w:pPr>
        <w:numPr>
          <w:ilvl w:val="0"/>
          <w:numId w:val="5"/>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В рамках одного конкурса по одному основанию, дающему право на 100 баллов (особое преимущество), поступающий получает 100 баллов: </w:t>
      </w:r>
    </w:p>
    <w:p w:rsidR="00334FAC" w:rsidRPr="00334FAC" w:rsidRDefault="00334FAC" w:rsidP="00334FAC">
      <w:pPr>
        <w:spacing w:after="24" w:line="240" w:lineRule="atLeast"/>
        <w:ind w:left="10" w:right="56" w:hanging="10"/>
        <w:rPr>
          <w:rFonts w:ascii="Times New Roman" w:hAnsi="Times New Roman" w:cs="Times New Roman"/>
          <w:sz w:val="28"/>
          <w:szCs w:val="28"/>
        </w:rPr>
      </w:pPr>
      <w:r w:rsidRPr="00334FAC">
        <w:rPr>
          <w:rFonts w:ascii="Times New Roman" w:hAnsi="Times New Roman" w:cs="Times New Roman"/>
          <w:sz w:val="28"/>
          <w:szCs w:val="28"/>
        </w:rPr>
        <w:t xml:space="preserve">по </w:t>
      </w:r>
      <w:r w:rsidRPr="00334FAC">
        <w:rPr>
          <w:rFonts w:ascii="Times New Roman" w:hAnsi="Times New Roman" w:cs="Times New Roman"/>
          <w:sz w:val="28"/>
          <w:szCs w:val="28"/>
        </w:rPr>
        <w:tab/>
        <w:t xml:space="preserve">одному </w:t>
      </w:r>
      <w:r w:rsidRPr="00334FAC">
        <w:rPr>
          <w:rFonts w:ascii="Times New Roman" w:hAnsi="Times New Roman" w:cs="Times New Roman"/>
          <w:sz w:val="28"/>
          <w:szCs w:val="28"/>
        </w:rPr>
        <w:tab/>
        <w:t xml:space="preserve">общеобразовательному </w:t>
      </w:r>
      <w:r w:rsidRPr="00334FAC">
        <w:rPr>
          <w:rFonts w:ascii="Times New Roman" w:hAnsi="Times New Roman" w:cs="Times New Roman"/>
          <w:sz w:val="28"/>
          <w:szCs w:val="28"/>
        </w:rPr>
        <w:tab/>
        <w:t xml:space="preserve">вступительному </w:t>
      </w:r>
      <w:r w:rsidRPr="00334FAC">
        <w:rPr>
          <w:rFonts w:ascii="Times New Roman" w:hAnsi="Times New Roman" w:cs="Times New Roman"/>
          <w:sz w:val="28"/>
          <w:szCs w:val="28"/>
        </w:rPr>
        <w:tab/>
        <w:t xml:space="preserve">испытанию (по выбору поступающего в случае установления РААН нескольких вступительных испытаний, соответствующих данной олимпиаде (данному профилю олимпиады); по одному или нескольким дополнительным вступительным испытаниям в порядке, </w:t>
      </w:r>
    </w:p>
    <w:p w:rsidR="00334FAC" w:rsidRPr="00334FAC" w:rsidRDefault="00334FAC" w:rsidP="00334FAC">
      <w:pPr>
        <w:spacing w:line="240" w:lineRule="atLeast"/>
        <w:ind w:left="-15" w:right="58" w:firstLine="0"/>
        <w:rPr>
          <w:rFonts w:ascii="Times New Roman" w:hAnsi="Times New Roman" w:cs="Times New Roman"/>
          <w:sz w:val="28"/>
          <w:szCs w:val="28"/>
        </w:rPr>
      </w:pPr>
      <w:r w:rsidRPr="00334FAC">
        <w:rPr>
          <w:rFonts w:ascii="Times New Roman" w:hAnsi="Times New Roman" w:cs="Times New Roman"/>
          <w:sz w:val="28"/>
          <w:szCs w:val="28"/>
        </w:rPr>
        <w:t xml:space="preserve">установленном РААН. </w:t>
      </w:r>
    </w:p>
    <w:p w:rsidR="00334FAC" w:rsidRPr="00334FAC" w:rsidRDefault="00334FAC" w:rsidP="00334FAC">
      <w:pPr>
        <w:spacing w:line="240" w:lineRule="atLeast"/>
        <w:ind w:left="-15" w:right="58"/>
        <w:rPr>
          <w:rFonts w:ascii="Times New Roman" w:hAnsi="Times New Roman" w:cs="Times New Roman"/>
          <w:sz w:val="28"/>
          <w:szCs w:val="28"/>
        </w:rPr>
      </w:pPr>
      <w:r w:rsidRPr="00334FAC">
        <w:rPr>
          <w:rFonts w:ascii="Times New Roman" w:hAnsi="Times New Roman" w:cs="Times New Roman"/>
          <w:sz w:val="28"/>
          <w:szCs w:val="28"/>
        </w:rPr>
        <w:t xml:space="preserve">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 </w:t>
      </w:r>
    </w:p>
    <w:p w:rsidR="00334FAC" w:rsidRPr="00334FAC" w:rsidRDefault="00334FAC" w:rsidP="00334FAC">
      <w:pPr>
        <w:spacing w:line="240" w:lineRule="atLeast"/>
        <w:ind w:left="-15" w:right="58"/>
        <w:rPr>
          <w:rFonts w:ascii="Times New Roman" w:hAnsi="Times New Roman" w:cs="Times New Roman"/>
          <w:sz w:val="28"/>
          <w:szCs w:val="28"/>
        </w:rPr>
      </w:pPr>
      <w:r w:rsidRPr="00334FAC">
        <w:rPr>
          <w:rFonts w:ascii="Times New Roman" w:hAnsi="Times New Roman" w:cs="Times New Roman"/>
          <w:sz w:val="28"/>
          <w:szCs w:val="28"/>
        </w:rPr>
        <w:t xml:space="preserve">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 </w:t>
      </w:r>
    </w:p>
    <w:p w:rsidR="00334FAC" w:rsidRPr="00334FAC" w:rsidRDefault="00334FAC" w:rsidP="00334FAC">
      <w:pPr>
        <w:numPr>
          <w:ilvl w:val="0"/>
          <w:numId w:val="5"/>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Поступающим предоставляются особые права в соответствии с частями 5, 9 и 10 статьи 71 Федерального закона № 273-ФЗ «Об образовании в Российской Федерации». </w:t>
      </w:r>
    </w:p>
    <w:p w:rsidR="00334FAC" w:rsidRPr="00334FAC" w:rsidRDefault="00334FAC" w:rsidP="00334FAC">
      <w:pPr>
        <w:spacing w:after="24" w:line="240" w:lineRule="atLeast"/>
        <w:ind w:left="10" w:right="56" w:hanging="10"/>
        <w:rPr>
          <w:rFonts w:ascii="Times New Roman" w:hAnsi="Times New Roman" w:cs="Times New Roman"/>
          <w:sz w:val="28"/>
          <w:szCs w:val="28"/>
        </w:rPr>
      </w:pPr>
      <w:r w:rsidRPr="00334FAC">
        <w:rPr>
          <w:rFonts w:ascii="Times New Roman" w:hAnsi="Times New Roman" w:cs="Times New Roman"/>
          <w:sz w:val="28"/>
          <w:szCs w:val="28"/>
        </w:rPr>
        <w:t xml:space="preserve">Право на прием на обучение по программам бакалавриата  за счет бюджетных ассигнований федерального бюджета,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w:t>
      </w:r>
      <w:proofErr w:type="spellStart"/>
      <w:r w:rsidRPr="00334FAC">
        <w:rPr>
          <w:rFonts w:ascii="Times New Roman" w:hAnsi="Times New Roman" w:cs="Times New Roman"/>
          <w:sz w:val="28"/>
          <w:szCs w:val="28"/>
        </w:rPr>
        <w:t>II</w:t>
      </w:r>
      <w:proofErr w:type="spellEnd"/>
      <w:r w:rsidRPr="00334FAC">
        <w:rPr>
          <w:rFonts w:ascii="Times New Roman" w:hAnsi="Times New Roman" w:cs="Times New Roman"/>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 w:anchor="dst325">
        <w:r w:rsidRPr="00334FAC">
          <w:rPr>
            <w:rFonts w:ascii="Times New Roman" w:eastAsia="Arial" w:hAnsi="Times New Roman" w:cs="Times New Roman"/>
            <w:sz w:val="28"/>
            <w:szCs w:val="28"/>
          </w:rPr>
          <w:t>подпунктах 1</w:t>
        </w:r>
      </w:hyperlink>
      <w:hyperlink r:id="rId8" w:anchor="dst325">
        <w:r w:rsidRPr="00334FAC">
          <w:rPr>
            <w:rFonts w:ascii="Times New Roman" w:hAnsi="Times New Roman" w:cs="Times New Roman"/>
            <w:sz w:val="28"/>
            <w:szCs w:val="28"/>
          </w:rPr>
          <w:t xml:space="preserve"> </w:t>
        </w:r>
      </w:hyperlink>
      <w:r w:rsidRPr="00334FAC">
        <w:rPr>
          <w:rFonts w:ascii="Times New Roman" w:hAnsi="Times New Roman" w:cs="Times New Roman"/>
          <w:sz w:val="28"/>
          <w:szCs w:val="28"/>
        </w:rPr>
        <w:t xml:space="preserve">- 4 пункта 1 статьи 3 Федерального закона от 12 января 1995 года № 5-ФЗ «О ветеранах». </w:t>
      </w:r>
    </w:p>
    <w:p w:rsidR="00334FAC" w:rsidRPr="00334FAC" w:rsidRDefault="00334FAC" w:rsidP="00334FAC">
      <w:pPr>
        <w:spacing w:line="240" w:lineRule="atLeast"/>
        <w:ind w:left="-15" w:right="58"/>
        <w:rPr>
          <w:rFonts w:ascii="Times New Roman" w:hAnsi="Times New Roman" w:cs="Times New Roman"/>
          <w:sz w:val="28"/>
          <w:szCs w:val="28"/>
        </w:rPr>
      </w:pPr>
      <w:r w:rsidRPr="00334FAC">
        <w:rPr>
          <w:rFonts w:ascii="Times New Roman" w:hAnsi="Times New Roman" w:cs="Times New Roman"/>
          <w:sz w:val="28"/>
          <w:szCs w:val="28"/>
        </w:rPr>
        <w:t xml:space="preserve">Преимущественное право зачисления в РААН на обучение по программам бакалавриата при условии успешного прохождения вступительных испытаний и при прочих равных условиях предоставляется следующим лицам: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дети-сироты и дети, оставшиеся без попечения родителей, а также лица из числа детей-сирот и детей, оставшихся без попечения родителей;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дети-инвалиды, инвалиды I и </w:t>
      </w:r>
      <w:proofErr w:type="spellStart"/>
      <w:r w:rsidRPr="00334FAC">
        <w:rPr>
          <w:rFonts w:ascii="Times New Roman" w:hAnsi="Times New Roman" w:cs="Times New Roman"/>
          <w:sz w:val="28"/>
          <w:szCs w:val="28"/>
        </w:rPr>
        <w:t>II</w:t>
      </w:r>
      <w:proofErr w:type="spellEnd"/>
      <w:r w:rsidRPr="00334FAC">
        <w:rPr>
          <w:rFonts w:ascii="Times New Roman" w:hAnsi="Times New Roman" w:cs="Times New Roman"/>
          <w:sz w:val="28"/>
          <w:szCs w:val="28"/>
        </w:rPr>
        <w:t xml:space="preserve"> групп;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lastRenderedPageBreak/>
        <w:t xml:space="preserve">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граждане, которые подверглись воздействию радиации вследствие катастрофы на Чернобыльской АЭС и на которых распространяется действие</w:t>
      </w:r>
      <w:hyperlink r:id="rId9">
        <w:r w:rsidRPr="00334FAC">
          <w:rPr>
            <w:rFonts w:ascii="Times New Roman" w:hAnsi="Times New Roman" w:cs="Times New Roman"/>
            <w:sz w:val="28"/>
            <w:szCs w:val="28"/>
          </w:rPr>
          <w:t xml:space="preserve"> </w:t>
        </w:r>
      </w:hyperlink>
      <w:hyperlink r:id="rId10">
        <w:r w:rsidRPr="00334FAC">
          <w:rPr>
            <w:rFonts w:ascii="Times New Roman" w:hAnsi="Times New Roman" w:cs="Times New Roman"/>
            <w:sz w:val="28"/>
            <w:szCs w:val="28"/>
          </w:rPr>
          <w:t>Закона</w:t>
        </w:r>
      </w:hyperlink>
      <w:hyperlink r:id="rId11">
        <w:r w:rsidRPr="00334FAC">
          <w:rPr>
            <w:rFonts w:ascii="Times New Roman" w:hAnsi="Times New Roman" w:cs="Times New Roman"/>
            <w:sz w:val="28"/>
            <w:szCs w:val="28"/>
          </w:rPr>
          <w:t xml:space="preserve"> </w:t>
        </w:r>
      </w:hyperlink>
      <w:r w:rsidRPr="00334FAC">
        <w:rPr>
          <w:rFonts w:ascii="Times New Roman" w:hAnsi="Times New Roman" w:cs="Times New Roman"/>
          <w:sz w:val="28"/>
          <w:szCs w:val="28"/>
        </w:rPr>
        <w:t xml:space="preserve">Российской Федерации от 15 мая 1991 года № 1244-1 «О социальной защите граждан, подвергшихся воздействию радиации вследствие катастрофы на Чернобыльской АЭС»;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дети умерших (погибших) Героев Советского Союза, Героев Российской Федерации и полных кавалеров ордена Славы;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дети сотрудников органов внутренних дел, Федеральной службы войск национальной гвардии Российской Федерации, учреждений и органов </w:t>
      </w:r>
      <w:proofErr w:type="spellStart"/>
      <w:r w:rsidRPr="00334FAC">
        <w:rPr>
          <w:rFonts w:ascii="Times New Roman" w:hAnsi="Times New Roman" w:cs="Times New Roman"/>
          <w:sz w:val="28"/>
          <w:szCs w:val="28"/>
        </w:rPr>
        <w:t>уголовноисполнительной</w:t>
      </w:r>
      <w:proofErr w:type="spellEnd"/>
      <w:r w:rsidRPr="00334FAC">
        <w:rPr>
          <w:rFonts w:ascii="Times New Roman" w:hAnsi="Times New Roman" w:cs="Times New Roman"/>
          <w:sz w:val="28"/>
          <w:szCs w:val="28"/>
        </w:rPr>
        <w:t xml:space="preserve">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военнослужащие, которые проходят военную службу по контракту и непрерывная продолжительность военной службы, по контракту которых составляет не менее </w:t>
      </w:r>
      <w:proofErr w:type="spellStart"/>
      <w:r w:rsidRPr="00334FAC">
        <w:rPr>
          <w:rFonts w:ascii="Times New Roman" w:hAnsi="Times New Roman" w:cs="Times New Roman"/>
          <w:sz w:val="28"/>
          <w:szCs w:val="28"/>
        </w:rPr>
        <w:t>трех</w:t>
      </w:r>
      <w:proofErr w:type="spellEnd"/>
      <w:r w:rsidRPr="00334FAC">
        <w:rPr>
          <w:rFonts w:ascii="Times New Roman" w:hAnsi="Times New Roman" w:cs="Times New Roman"/>
          <w:sz w:val="28"/>
          <w:szCs w:val="28"/>
        </w:rPr>
        <w:t xml:space="preserve">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граждане, проходившие в течение не менее </w:t>
      </w:r>
      <w:proofErr w:type="spellStart"/>
      <w:r w:rsidRPr="00334FAC">
        <w:rPr>
          <w:rFonts w:ascii="Times New Roman" w:hAnsi="Times New Roman" w:cs="Times New Roman"/>
          <w:sz w:val="28"/>
          <w:szCs w:val="28"/>
        </w:rPr>
        <w:t>трех</w:t>
      </w:r>
      <w:proofErr w:type="spellEnd"/>
      <w:r w:rsidRPr="00334FAC">
        <w:rPr>
          <w:rFonts w:ascii="Times New Roman" w:hAnsi="Times New Roman" w:cs="Times New Roman"/>
          <w:sz w:val="28"/>
          <w:szCs w:val="28"/>
        </w:rPr>
        <w:t xml:space="preserve"> лет военную службу по контракту в </w:t>
      </w:r>
      <w:proofErr w:type="spellStart"/>
      <w:r w:rsidRPr="00334FAC">
        <w:rPr>
          <w:rFonts w:ascii="Times New Roman" w:hAnsi="Times New Roman" w:cs="Times New Roman"/>
          <w:sz w:val="28"/>
          <w:szCs w:val="28"/>
        </w:rPr>
        <w:t>Вооруженных</w:t>
      </w:r>
      <w:proofErr w:type="spellEnd"/>
      <w:r w:rsidRPr="00334FAC">
        <w:rPr>
          <w:rFonts w:ascii="Times New Roman" w:hAnsi="Times New Roman" w:cs="Times New Roman"/>
          <w:sz w:val="28"/>
          <w:szCs w:val="28"/>
        </w:rPr>
        <w:t xml:space="preserve">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инвалиды войны, участники боевых действий, а также ветераны боевых действий из числа лиц, указанных в </w:t>
      </w:r>
      <w:hyperlink r:id="rId12" w:anchor="dst100396">
        <w:r w:rsidRPr="00334FAC">
          <w:rPr>
            <w:rFonts w:ascii="Times New Roman" w:hAnsi="Times New Roman" w:cs="Times New Roman"/>
            <w:sz w:val="28"/>
            <w:szCs w:val="28"/>
          </w:rPr>
          <w:t>подпунктах 1</w:t>
        </w:r>
      </w:hyperlink>
      <w:hyperlink r:id="rId13" w:anchor="dst100396">
        <w:r w:rsidRPr="00334FAC">
          <w:rPr>
            <w:rFonts w:ascii="Times New Roman" w:hAnsi="Times New Roman" w:cs="Times New Roman"/>
            <w:sz w:val="28"/>
            <w:szCs w:val="28"/>
          </w:rPr>
          <w:t xml:space="preserve"> </w:t>
        </w:r>
      </w:hyperlink>
      <w:r w:rsidRPr="00334FAC">
        <w:rPr>
          <w:rFonts w:ascii="Times New Roman" w:hAnsi="Times New Roman" w:cs="Times New Roman"/>
          <w:sz w:val="28"/>
          <w:szCs w:val="28"/>
        </w:rPr>
        <w:t>-</w:t>
      </w:r>
      <w:hyperlink r:id="rId14" w:anchor="dst100034">
        <w:r w:rsidRPr="00334FAC">
          <w:rPr>
            <w:rFonts w:ascii="Times New Roman" w:hAnsi="Times New Roman" w:cs="Times New Roman"/>
            <w:sz w:val="28"/>
            <w:szCs w:val="28"/>
          </w:rPr>
          <w:t xml:space="preserve"> </w:t>
        </w:r>
      </w:hyperlink>
      <w:hyperlink r:id="rId15" w:anchor="dst100034">
        <w:r w:rsidRPr="00334FAC">
          <w:rPr>
            <w:rFonts w:ascii="Times New Roman" w:hAnsi="Times New Roman" w:cs="Times New Roman"/>
            <w:sz w:val="28"/>
            <w:szCs w:val="28"/>
          </w:rPr>
          <w:t>4 пункта 1 статьи 3</w:t>
        </w:r>
      </w:hyperlink>
      <w:hyperlink r:id="rId16" w:anchor="dst100034">
        <w:r w:rsidRPr="00334FAC">
          <w:rPr>
            <w:rFonts w:ascii="Times New Roman" w:hAnsi="Times New Roman" w:cs="Times New Roman"/>
            <w:sz w:val="28"/>
            <w:szCs w:val="28"/>
          </w:rPr>
          <w:t xml:space="preserve"> </w:t>
        </w:r>
      </w:hyperlink>
      <w:r w:rsidRPr="00334FAC">
        <w:rPr>
          <w:rFonts w:ascii="Times New Roman" w:hAnsi="Times New Roman" w:cs="Times New Roman"/>
          <w:sz w:val="28"/>
          <w:szCs w:val="28"/>
        </w:rPr>
        <w:t xml:space="preserve">Федерального закона от 12 января 1995 года № 5-ФЗ «О ветеранах»;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граждане, непосредственно принимавшие участие в испытаниях ядерного оружия, боевых радиоактивных веществ в атмосфере, ядерного оружия под </w:t>
      </w:r>
      <w:proofErr w:type="spellStart"/>
      <w:r w:rsidRPr="00334FAC">
        <w:rPr>
          <w:rFonts w:ascii="Times New Roman" w:hAnsi="Times New Roman" w:cs="Times New Roman"/>
          <w:sz w:val="28"/>
          <w:szCs w:val="28"/>
        </w:rPr>
        <w:t>землей</w:t>
      </w:r>
      <w:proofErr w:type="spellEnd"/>
      <w:r w:rsidRPr="00334FAC">
        <w:rPr>
          <w:rFonts w:ascii="Times New Roman" w:hAnsi="Times New Roman" w:cs="Times New Roman"/>
          <w:sz w:val="28"/>
          <w:szCs w:val="28"/>
        </w:rPr>
        <w:t xml:space="preserve">, в учениях с применением таких оружия и боевых радиоактивных веществ до даты </w:t>
      </w:r>
      <w:r w:rsidRPr="00334FAC">
        <w:rPr>
          <w:rFonts w:ascii="Times New Roman" w:hAnsi="Times New Roman" w:cs="Times New Roman"/>
          <w:sz w:val="28"/>
          <w:szCs w:val="28"/>
        </w:rPr>
        <w:lastRenderedPageBreak/>
        <w:t xml:space="preserve">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w:t>
      </w:r>
      <w:proofErr w:type="spellStart"/>
      <w:r w:rsidRPr="00334FAC">
        <w:rPr>
          <w:rFonts w:ascii="Times New Roman" w:hAnsi="Times New Roman" w:cs="Times New Roman"/>
          <w:sz w:val="28"/>
          <w:szCs w:val="28"/>
        </w:rPr>
        <w:t>вольнонаемного</w:t>
      </w:r>
      <w:proofErr w:type="spellEnd"/>
      <w:r w:rsidRPr="00334FAC">
        <w:rPr>
          <w:rFonts w:ascii="Times New Roman" w:hAnsi="Times New Roman" w:cs="Times New Roman"/>
          <w:sz w:val="28"/>
          <w:szCs w:val="28"/>
        </w:rPr>
        <w:t xml:space="preserve"> состава </w:t>
      </w:r>
      <w:proofErr w:type="spellStart"/>
      <w:r w:rsidRPr="00334FAC">
        <w:rPr>
          <w:rFonts w:ascii="Times New Roman" w:hAnsi="Times New Roman" w:cs="Times New Roman"/>
          <w:sz w:val="28"/>
          <w:szCs w:val="28"/>
        </w:rPr>
        <w:t>Вооруженных</w:t>
      </w:r>
      <w:proofErr w:type="spellEnd"/>
      <w:r w:rsidRPr="00334FAC">
        <w:rPr>
          <w:rFonts w:ascii="Times New Roman" w:hAnsi="Times New Roman" w:cs="Times New Roman"/>
          <w:sz w:val="28"/>
          <w:szCs w:val="28"/>
        </w:rPr>
        <w:t xml:space="preserve">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военнослужащие, сотрудники Федеральной службы войск национальной гвардии Российской Федерации, органов внутренних дел Российской Федерации, </w:t>
      </w:r>
      <w:proofErr w:type="spellStart"/>
      <w:r w:rsidRPr="00334FAC">
        <w:rPr>
          <w:rFonts w:ascii="Times New Roman" w:hAnsi="Times New Roman" w:cs="Times New Roman"/>
          <w:sz w:val="28"/>
          <w:szCs w:val="28"/>
        </w:rPr>
        <w:t>уголовноисполнительной</w:t>
      </w:r>
      <w:proofErr w:type="spellEnd"/>
      <w:r w:rsidRPr="00334FAC">
        <w:rPr>
          <w:rFonts w:ascii="Times New Roman" w:hAnsi="Times New Roman" w:cs="Times New Roman"/>
          <w:sz w:val="28"/>
          <w:szCs w:val="28"/>
        </w:rPr>
        <w:t xml:space="preserve"> системы, федеральной противопожарной службы Государственной противопожарной службы, выполнявшие задачи в условиях </w:t>
      </w:r>
      <w:proofErr w:type="spellStart"/>
      <w:r w:rsidRPr="00334FAC">
        <w:rPr>
          <w:rFonts w:ascii="Times New Roman" w:hAnsi="Times New Roman" w:cs="Times New Roman"/>
          <w:sz w:val="28"/>
          <w:szCs w:val="28"/>
        </w:rPr>
        <w:t>вооруженного</w:t>
      </w:r>
      <w:proofErr w:type="spellEnd"/>
      <w:r w:rsidRPr="00334FAC">
        <w:rPr>
          <w:rFonts w:ascii="Times New Roman" w:hAnsi="Times New Roman" w:cs="Times New Roman"/>
          <w:sz w:val="28"/>
          <w:szCs w:val="28"/>
        </w:rPr>
        <w:t xml:space="preserve"> конфликта в Чеченской Республике и на прилегающих к ней территориях, </w:t>
      </w:r>
      <w:proofErr w:type="spellStart"/>
      <w:r w:rsidRPr="00334FAC">
        <w:rPr>
          <w:rFonts w:ascii="Times New Roman" w:hAnsi="Times New Roman" w:cs="Times New Roman"/>
          <w:sz w:val="28"/>
          <w:szCs w:val="28"/>
        </w:rPr>
        <w:t>отнесенных</w:t>
      </w:r>
      <w:proofErr w:type="spellEnd"/>
      <w:r w:rsidRPr="00334FAC">
        <w:rPr>
          <w:rFonts w:ascii="Times New Roman" w:hAnsi="Times New Roman" w:cs="Times New Roman"/>
          <w:sz w:val="28"/>
          <w:szCs w:val="28"/>
        </w:rPr>
        <w:t xml:space="preserve"> к зоне </w:t>
      </w:r>
      <w:proofErr w:type="spellStart"/>
      <w:r w:rsidRPr="00334FAC">
        <w:rPr>
          <w:rFonts w:ascii="Times New Roman" w:hAnsi="Times New Roman" w:cs="Times New Roman"/>
          <w:sz w:val="28"/>
          <w:szCs w:val="28"/>
        </w:rPr>
        <w:t>вооруженного</w:t>
      </w:r>
      <w:proofErr w:type="spellEnd"/>
      <w:r w:rsidRPr="00334FAC">
        <w:rPr>
          <w:rFonts w:ascii="Times New Roman" w:hAnsi="Times New Roman" w:cs="Times New Roman"/>
          <w:sz w:val="28"/>
          <w:szCs w:val="28"/>
        </w:rPr>
        <w:t xml:space="preserve"> конфликта, и указанные военнослужащие, выполняющие задачи в ходе контртеррористических операций на территории Северо-Кавказского региона. </w:t>
      </w:r>
    </w:p>
    <w:p w:rsidR="00334FAC" w:rsidRPr="00334FAC" w:rsidRDefault="00334FAC" w:rsidP="00334FAC">
      <w:pPr>
        <w:numPr>
          <w:ilvl w:val="0"/>
          <w:numId w:val="6"/>
        </w:numPr>
        <w:spacing w:after="13" w:line="240" w:lineRule="atLeast"/>
        <w:ind w:right="58" w:firstLine="530"/>
        <w:rPr>
          <w:rFonts w:ascii="Times New Roman" w:hAnsi="Times New Roman" w:cs="Times New Roman"/>
          <w:sz w:val="28"/>
          <w:szCs w:val="28"/>
        </w:rPr>
      </w:pPr>
      <w:r w:rsidRPr="00334FAC">
        <w:rPr>
          <w:rFonts w:ascii="Times New Roman" w:hAnsi="Times New Roman" w:cs="Times New Roman"/>
          <w:sz w:val="28"/>
          <w:szCs w:val="28"/>
        </w:rPr>
        <w:t xml:space="preserve">выпускники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w:t>
      </w:r>
    </w:p>
    <w:p w:rsidR="00334FAC" w:rsidRPr="00334FAC" w:rsidRDefault="00334FAC" w:rsidP="00334FAC">
      <w:pPr>
        <w:rPr>
          <w:rFonts w:ascii="Times New Roman" w:hAnsi="Times New Roman" w:cs="Times New Roman"/>
          <w:sz w:val="28"/>
          <w:szCs w:val="28"/>
        </w:rPr>
      </w:pPr>
    </w:p>
    <w:sectPr w:rsidR="00334FAC" w:rsidRPr="00334FAC" w:rsidSect="00101099">
      <w:pgSz w:w="11906" w:h="16838" w:code="9"/>
      <w:pgMar w:top="567" w:right="567" w:bottom="567" w:left="567"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AAB"/>
    <w:multiLevelType w:val="hybridMultilevel"/>
    <w:tmpl w:val="F5148A8E"/>
    <w:lvl w:ilvl="0" w:tplc="F2BA8950">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23C3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8C82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68104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E62E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A54A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423D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40CA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4AB6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0F67F6"/>
    <w:multiLevelType w:val="hybridMultilevel"/>
    <w:tmpl w:val="11F8BA88"/>
    <w:lvl w:ilvl="0" w:tplc="7214E4C0">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ACEC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8061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06A9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058F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2B11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E65A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23B4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AB2A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C5240A"/>
    <w:multiLevelType w:val="hybridMultilevel"/>
    <w:tmpl w:val="813A02B6"/>
    <w:lvl w:ilvl="0" w:tplc="671E83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635F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C41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4C7E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47C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496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0BDD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6B1A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0840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A814BF"/>
    <w:multiLevelType w:val="hybridMultilevel"/>
    <w:tmpl w:val="11ECE548"/>
    <w:lvl w:ilvl="0" w:tplc="8E34C7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2DF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E0A8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CF7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4C8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E8E4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076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8CFB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C28A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FD4F10"/>
    <w:multiLevelType w:val="hybridMultilevel"/>
    <w:tmpl w:val="BA54AB6A"/>
    <w:lvl w:ilvl="0" w:tplc="9C3C44CC">
      <w:start w:val="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2C73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8E08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8BA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4DA5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EAD7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5028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0570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86DCD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8C60AC"/>
    <w:multiLevelType w:val="hybridMultilevel"/>
    <w:tmpl w:val="FDF67A9C"/>
    <w:lvl w:ilvl="0" w:tplc="1840D2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07C5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03D3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35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2938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48DA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8BD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43A7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009C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F1"/>
    <w:rsid w:val="00101099"/>
    <w:rsid w:val="00334FAC"/>
    <w:rsid w:val="003659F1"/>
    <w:rsid w:val="00B4673D"/>
    <w:rsid w:val="00C910AC"/>
    <w:rsid w:val="00FB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7A73"/>
  <w15:chartTrackingRefBased/>
  <w15:docId w15:val="{9BB32A4F-E50E-4A03-9104-B88C9122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099"/>
    <w:pPr>
      <w:spacing w:after="0" w:line="240" w:lineRule="auto"/>
      <w:ind w:firstLine="567"/>
      <w:jc w:val="both"/>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90/815edc9896435be7118ac0d2bfccfcdc4caea94a/" TargetMode="External"/><Relationship Id="rId13" Type="http://schemas.openxmlformats.org/officeDocument/2006/relationships/hyperlink" Target="http://www.consultant.ru/document/cons_doc_LAW_5490/815edc9896435be7118ac0d2bfccfcdc4caea94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5490/815edc9896435be7118ac0d2bfccfcdc4caea94a/" TargetMode="External"/><Relationship Id="rId12" Type="http://schemas.openxmlformats.org/officeDocument/2006/relationships/hyperlink" Target="http://www.consultant.ru/document/cons_doc_LAW_5490/815edc9896435be7118ac0d2bfccfcdc4caea94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5490/815edc9896435be7118ac0d2bfccfcdc4caea94a/" TargetMode="External"/><Relationship Id="rId1" Type="http://schemas.openxmlformats.org/officeDocument/2006/relationships/numbering" Target="numbering.xml"/><Relationship Id="rId6" Type="http://schemas.openxmlformats.org/officeDocument/2006/relationships/hyperlink" Target="consultantplus://offline/ref=F7B5A549C0AC9D70911E0BE67CF73D2562F0E8725D2A61CDC549FD8A9C37293D20EED8DB18061E4601419847250DF9D1940F8C09DAE7BC1AX8MFN" TargetMode="External"/><Relationship Id="rId11" Type="http://schemas.openxmlformats.org/officeDocument/2006/relationships/hyperlink" Target="http://www.consultant.ru/document/cons_doc_LAW_5323/" TargetMode="External"/><Relationship Id="rId5" Type="http://schemas.openxmlformats.org/officeDocument/2006/relationships/hyperlink" Target="consultantplus://offline/ref=F7B5A549C0AC9D70911E0BE67CF73D2562F0E8725D2A61CDC549FD8A9C37293D20EED8DB18061E4601419847250DF9D1940F8C09DAE7BC1AX8MFN" TargetMode="External"/><Relationship Id="rId15" Type="http://schemas.openxmlformats.org/officeDocument/2006/relationships/hyperlink" Target="http://www.consultant.ru/document/cons_doc_LAW_5490/815edc9896435be7118ac0d2bfccfcdc4caea94a/" TargetMode="External"/><Relationship Id="rId10" Type="http://schemas.openxmlformats.org/officeDocument/2006/relationships/hyperlink" Target="http://www.consultant.ru/document/cons_doc_LAW_5323/" TargetMode="External"/><Relationship Id="rId4" Type="http://schemas.openxmlformats.org/officeDocument/2006/relationships/webSettings" Target="webSettings.xml"/><Relationship Id="rId9" Type="http://schemas.openxmlformats.org/officeDocument/2006/relationships/hyperlink" Target="http://www.consultant.ru/document/cons_doc_LAW_5323/" TargetMode="External"/><Relationship Id="rId14" Type="http://schemas.openxmlformats.org/officeDocument/2006/relationships/hyperlink" Target="http://www.consultant.ru/document/cons_doc_LAW_5490/815edc9896435be7118ac0d2bfccfcdc4caea9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2023-01-10T14:28:00Z</dcterms:created>
  <dcterms:modified xsi:type="dcterms:W3CDTF">2023-01-10T14:31:00Z</dcterms:modified>
</cp:coreProperties>
</file>