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383" w:rsidRDefault="00244383" w:rsidP="00244383">
      <w:pPr>
        <w:jc w:val="center"/>
        <w:rPr>
          <w:b/>
          <w:sz w:val="32"/>
          <w:szCs w:val="32"/>
        </w:rPr>
      </w:pPr>
      <w:r>
        <w:rPr>
          <w:b/>
          <w:sz w:val="32"/>
          <w:szCs w:val="32"/>
        </w:rPr>
        <w:t>НЕГОСУДАРСТВЕННОЕ ОБРАЗОВАТЕЛЬНОЕ УЧРЕЖДЕНИЕ ОРГАНИЗАЦИЯ ВЫСШЕГО ОБРАЗОВАНИЯ «РОССИЙСКАЯ АКАДЕМИЯ АДВОКАТУРЫ И НОТАРИАТА»</w:t>
      </w:r>
    </w:p>
    <w:p w:rsidR="00244383" w:rsidRDefault="00244383" w:rsidP="00244383"/>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jc w:val="center"/>
        <w:rPr>
          <w:sz w:val="36"/>
          <w:szCs w:val="36"/>
        </w:rPr>
      </w:pPr>
      <w:r>
        <w:rPr>
          <w:sz w:val="56"/>
          <w:szCs w:val="56"/>
        </w:rPr>
        <w:t>Реферат</w:t>
      </w:r>
      <w:r>
        <w:rPr>
          <w:sz w:val="36"/>
          <w:szCs w:val="36"/>
        </w:rPr>
        <w:t xml:space="preserve"> </w:t>
      </w:r>
    </w:p>
    <w:p w:rsidR="00244383" w:rsidRDefault="00244383" w:rsidP="00244383">
      <w:pPr>
        <w:jc w:val="center"/>
        <w:rPr>
          <w:sz w:val="36"/>
          <w:szCs w:val="36"/>
        </w:rPr>
      </w:pPr>
      <w:r>
        <w:rPr>
          <w:sz w:val="36"/>
          <w:szCs w:val="36"/>
        </w:rPr>
        <w:t>на тему: «</w:t>
      </w:r>
      <w:bookmarkStart w:id="0" w:name="_GoBack"/>
      <w:r>
        <w:rPr>
          <w:sz w:val="36"/>
          <w:szCs w:val="36"/>
        </w:rPr>
        <w:t>Правовая охрана Конституции</w:t>
      </w:r>
      <w:bookmarkEnd w:id="0"/>
      <w:r>
        <w:rPr>
          <w:sz w:val="36"/>
          <w:szCs w:val="36"/>
        </w:rPr>
        <w:t>»</w:t>
      </w: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Выполнил: </w:t>
      </w:r>
    </w:p>
    <w:p w:rsidR="00244383" w:rsidRDefault="00244383" w:rsidP="0024438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Магистрант 1 курса </w:t>
      </w:r>
    </w:p>
    <w:p w:rsidR="00244383" w:rsidRDefault="00244383" w:rsidP="0024438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Антонникова Александра Сергеевна</w:t>
      </w: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Проверил:</w:t>
      </w:r>
    </w:p>
    <w:p w:rsidR="00244383" w:rsidRDefault="00244383" w:rsidP="0024438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w:t>
      </w:r>
    </w:p>
    <w:p w:rsidR="00244383" w:rsidRDefault="00244383" w:rsidP="00244383">
      <w:pPr>
        <w:rPr>
          <w:sz w:val="28"/>
          <w:szCs w:val="28"/>
        </w:rPr>
      </w:pPr>
    </w:p>
    <w:p w:rsidR="00244383" w:rsidRDefault="00244383" w:rsidP="00244383">
      <w:pPr>
        <w:jc w:val="center"/>
        <w:rPr>
          <w:sz w:val="28"/>
          <w:szCs w:val="28"/>
        </w:rPr>
      </w:pPr>
    </w:p>
    <w:p w:rsidR="00244383" w:rsidRDefault="00244383" w:rsidP="00244383">
      <w:pPr>
        <w:jc w:val="center"/>
        <w:rPr>
          <w:sz w:val="28"/>
          <w:szCs w:val="28"/>
        </w:rPr>
      </w:pPr>
    </w:p>
    <w:p w:rsidR="00244383" w:rsidRDefault="00244383" w:rsidP="00244383">
      <w:pPr>
        <w:jc w:val="center"/>
        <w:rPr>
          <w:sz w:val="28"/>
          <w:szCs w:val="28"/>
        </w:rPr>
      </w:pPr>
    </w:p>
    <w:p w:rsidR="00244383" w:rsidRDefault="00244383" w:rsidP="00244383">
      <w:pPr>
        <w:jc w:val="center"/>
        <w:rPr>
          <w:sz w:val="28"/>
          <w:szCs w:val="28"/>
        </w:rPr>
      </w:pPr>
      <w:r>
        <w:rPr>
          <w:sz w:val="28"/>
          <w:szCs w:val="28"/>
        </w:rPr>
        <w:t>Москва, 2017</w:t>
      </w:r>
    </w:p>
    <w:p w:rsidR="00EB143D" w:rsidRDefault="00780222"/>
    <w:p w:rsidR="00244383" w:rsidRDefault="00244383"/>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lastRenderedPageBreak/>
        <w:t>Охрана конституции в широком смысле этого понятия предполагает создание необходимых условий, развитие соответствующих гарантий, совершенствование государственно-правовых средств и методов обеспечения действия конституционных норм. Исходя из этого, одной из наиболее действенных гарантий в реализации норм конституции считается конституционный контроль. Довольно часто под ним понимается деятельность государственных органов и должностных лиц, направленная в целом на применение нормативно-правовых актов, в процессе которой происходит выяснение их соответствия конституции. Однако для большинства из этих органов правовая защита конституции не является основной задачей, а составляет лишь часть их функций. Поэтому более точное значение имеет трактовка конституционного контроля как деятельность несудебных органов, судов общей или судов специальной юрисдикции, главной задачей которой является именно проверка конституционности правовых актов.</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Таким образом, можно сказать, что правовая охрана конституции - это комплекс специальных юридических мер, призванных обеспечить надлежащую реализацию конституционных норм, утвердить (или восстановить в случае нарушения) режим конституционной законности.</w:t>
      </w:r>
    </w:p>
    <w:p w:rsidR="00244383" w:rsidRPr="00244383" w:rsidRDefault="00244383" w:rsidP="00244383">
      <w:pPr>
        <w:pStyle w:val="a3"/>
        <w:spacing w:before="0" w:beforeAutospacing="0" w:after="0" w:afterAutospacing="0" w:line="360" w:lineRule="auto"/>
        <w:ind w:firstLine="335"/>
        <w:jc w:val="center"/>
        <w:rPr>
          <w:color w:val="000000"/>
          <w:sz w:val="28"/>
          <w:szCs w:val="28"/>
        </w:rPr>
      </w:pPr>
      <w:r w:rsidRPr="00244383">
        <w:rPr>
          <w:b/>
          <w:bCs/>
          <w:color w:val="000000"/>
          <w:sz w:val="28"/>
          <w:szCs w:val="28"/>
        </w:rPr>
        <w:t>2 Система правовой охраны Конституции РФ</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 xml:space="preserve">Наиболее точную характеристику правовой охраны Конституции Российской Федерации можно получить, рассматривая ее как составную часть, уровень более широкой системы - правоохранительной системы Российской Федерации. Основанием для выделения правовой охраны Конституции РФ в правоохранительной системе страны является особый объект охраны - Конституция Российской Федерации 1993 г. как нормативный правовой акт, обладающий особыми юридическими свойствами - верховенством и высшей юридической силой. Верховенство Конституции Российской Федерации определяет ее статус в различных важнейших подсистемах общества, в </w:t>
      </w:r>
      <w:r w:rsidRPr="00244383">
        <w:rPr>
          <w:color w:val="000000"/>
          <w:sz w:val="28"/>
          <w:szCs w:val="28"/>
        </w:rPr>
        <w:lastRenderedPageBreak/>
        <w:t>отношении их основных структурных элементов, в особенности политической системы государственного управления. Высшая юридическая сила Конституции РФ характеризует место данного правового акта в системе источников российского права, а также иных социально-нормативных регуляторов. Юридические свойства Конституции Российской Федерации находят свое яркое выражение в том, что именно в ней устанавливаются важнейшие, общеобязательные основы функционирования экономической, социальной, политической, духовной сфер общественной жизни. Спецификой данной системы правовой охраны Конституции Российской Федерации также является ее закрепление в конституционных нормах, т.е. самом объекте правоохраны, что свидетельствует об особой правовой охране Конституции с целью обеспечения конституционности государства в целом, а также отдельных его институтов.</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Правовая охрана Конституции РФ способствует не только обеспечению реализации конституционных норм, но и сохранению безопасности государства, его независимости и государственной целостности, поскольку конституционное государство может существовать только в рамках конституционно упорядоченного политического процесса. Конституционная законность (конституционность), с одной стороны, есть неотъемлемое условие действенного функционирования конституционализма, а с другой - представляет собой правовой режим жизнедеятельности общества и государства, гарантированный механизмом правовой охраны Конституции, при котором общественные отношения, акты и действия субъектов права должны соответствовать конституционным требованиям. Решению этих задач должна служить система специальных конституционно-правовых институтов, обеспечивающих стабильность и реальность Конституции как Основного закона государства.</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Рассматривая правовую охрану Конституции Российской Федерации как часть правоохранительной системы, можно выделить ее составные элементы:</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lastRenderedPageBreak/>
        <w:t>а) конституционные нормы, обеспечивающие стабильность и реальность Конституции Российской Федерации как Основного закона государства;</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б) принципы правовой системы Российской Федерации (в первую очередь принцип законности, а также справедливости, демократизма, гуманизма, ответственности за виновное деяние);</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в) субъекты правовой охраны Конституции Российской Федерации, которые, в свою очередь, представляют собой построенную на принципе разделения властей систему государственных органов, осуществляющих контроль и надзор за соблюдением конституционных норм, а также применение мер конституционной ответственности;</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 xml:space="preserve">г) специфическая правоохранительная деятельность, направленная на защиту норм Основного закона государства, применение мер государственного принуждения в случае их нарушения. Обязанность обеспечивать реализацию конституционных норм, предотвращать и пресекать их нарушения возлагается на все без исключения государственные органы - Президента Российской Федерации, Федеральное Собрание РФ, Правительство РФ, федеральные суды, входящие в соответствии со ст. 11 Конституции РФ в систему государственной власти. Таким образом, системой органов охраны Конституции является система государственной власти Российской Федерации, основанная на принципе разделения властей. Вместе с тем, она сориентирована в первую очередь на защиту Конституции от посягательств со стороны самих государственных органов и должностных лиц государства. Исследование развития отечественного российского конституционного законодательства, направленного на обеспечение соблюдения и реализации норм Основного закона нашего государства, показывает, что к 1993 г. в России произошла смена модели системы правовой охраны Конституции Российской Федерации, обусловленная коренными изменениями в российской правовой системе. Если охрана советских Конституций осуществлялась высшими представительными органами </w:t>
      </w:r>
      <w:r w:rsidRPr="00244383">
        <w:rPr>
          <w:color w:val="000000"/>
          <w:sz w:val="28"/>
          <w:szCs w:val="28"/>
        </w:rPr>
        <w:lastRenderedPageBreak/>
        <w:t>государственной власти (Президиумом Верховного Совета СССР и президиумами Верховных Советов союзных республик), то в результате конституционной реформы 1991 - 1993 гг. основным элементом механизма охраны Конституции стал Конституционный Суд Российской Федерации. К сожалению, системе государственной охраны Конституции присуще стремление к концентрации государственных полномочий в одном государственном органе. Эффективную охрану Конституции РФ может обеспечить лишь государственный механизм, построенный на принципе разделения властей с учетом системы сдержек и противовесов. Как показала практика развития российского конституционализма, абсолютизация одного из государственных органов в качестве единственного "гаранта Конституции" неизбежно влечет за собой нарушение им конституционных норм либо бездействие. Указанный недостаток государственной правовой охраны Конституции Российской Федерации позволяет сделать вывод о необходимости включения в состав субъектов институтов гражданского общества. Общественная подсистема конституционной охраны, если учитывать реальности ее организации, должна заключаться в обеспечении для общественности возможностей обсуждения конституционных вопросов, воздействия на их разрешение путем обращения к государственным субъектам конституционной охраны, а также контроля их за функционированием. Вместе с тем следует признать, что в области контактов общественной и государственно-институциональной подсистем конституционной охраны возникают серьезные и пока плохо изученные трудности.</w:t>
      </w:r>
    </w:p>
    <w:p w:rsidR="00244383" w:rsidRPr="00244383" w:rsidRDefault="00244383" w:rsidP="00244383">
      <w:pPr>
        <w:pStyle w:val="a3"/>
        <w:spacing w:before="0" w:beforeAutospacing="0" w:after="0" w:afterAutospacing="0" w:line="360" w:lineRule="auto"/>
        <w:ind w:firstLine="335"/>
        <w:jc w:val="center"/>
        <w:rPr>
          <w:color w:val="000000"/>
          <w:sz w:val="28"/>
          <w:szCs w:val="28"/>
        </w:rPr>
      </w:pPr>
      <w:r w:rsidRPr="00244383">
        <w:rPr>
          <w:b/>
          <w:bCs/>
          <w:color w:val="000000"/>
          <w:sz w:val="28"/>
          <w:szCs w:val="28"/>
        </w:rPr>
        <w:t>3. Формы правовой охраны Конституции РФ</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В конституционной практике РФ сложились следующие правовые формы охраны Конституции:</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1) Охрана Конституции осуществляется Президентом РФ.</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 xml:space="preserve">Во-первых, как гарант федеральной Конституции Президент РФ наделен прерогативами по защите конституционного строя, прав и свобод человека и </w:t>
      </w:r>
      <w:r w:rsidRPr="00244383">
        <w:rPr>
          <w:color w:val="000000"/>
          <w:sz w:val="28"/>
          <w:szCs w:val="28"/>
        </w:rPr>
        <w:lastRenderedPageBreak/>
        <w:t>гражданина, осуществлению мер по охране суверенитета РФ, ее независимости и государственной целостности, обеспечению согласованного функционирования органов государственной власти.</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Во-вторых, предусмотренное Конституцией (ч. 2 ст. 85) право Президента РФ приостанавливать действие актов органов исполнительной власти субъектов РФ в случае противоречия этих актов Конституции РФ и федеральным законам (ч. 2 ст. 85) предоставляет ему возможность не только непосредственно контролировать состояние конституционной законности, но и активно влиять на него.</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2) Осуществление конституционного надзора осуществляется судами общей юрисдикции. Суды наделены правом не применять те правовые нормы, которые, по убеждению суда, не соответствуют Конституции РФ (в этом случае суд обязан обратиться в установленном порядке в Конституционный Суд по поводу признания такой нормы неконституционной).</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3) Деятельность иных государственных органов, прежде всего органов прокуратуры, Уполномоченного по правам человека РФ по обеспечению режима конституционной законности, охране прав и свобод в РФ.</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4) Деятельность федерального Конституционного Суда как специализированного органа конституционного контроля в РФ.</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 xml:space="preserve">Кроме того, правовая охрана конституции осуществляется посредством: возложения Конституцией РФ (ч. 2 ст. 15) на граждан, органы государственной власти и местного самоуправления и их должностных лиц конституционной обязанности соблюдать Конституцию РФ и законы; предусмотренного Конституцией (ч. 4 ст. 3) запрета на присвоение кем бы то ни было власти в РФ; преследования федеральным законом захвата власти или присвоения властных полномочий; установления конституционного режима деятельности общественных объединений, запрещения создания и деятельности общественных объединений, цели и действия которых направлены на насильственное устранение конституционного строя, </w:t>
      </w:r>
      <w:r w:rsidRPr="00244383">
        <w:rPr>
          <w:color w:val="000000"/>
          <w:sz w:val="28"/>
          <w:szCs w:val="28"/>
        </w:rPr>
        <w:lastRenderedPageBreak/>
        <w:t>нарушение целостности, подрыв государства; установления конституционных основ регулирования чрезвычайного и военного положения; предусмотренного Конституцией РФ права граждан обращаться с жалобами на нарушение конституционных прав и свобод в Конституционный Суд РФ и др.</w:t>
      </w:r>
    </w:p>
    <w:p w:rsidR="00244383" w:rsidRPr="00244383" w:rsidRDefault="00244383" w:rsidP="00244383">
      <w:pPr>
        <w:pStyle w:val="a3"/>
        <w:spacing w:before="0" w:beforeAutospacing="0" w:after="0" w:afterAutospacing="0" w:line="360" w:lineRule="auto"/>
        <w:ind w:firstLine="335"/>
        <w:jc w:val="center"/>
        <w:rPr>
          <w:color w:val="000000"/>
          <w:sz w:val="28"/>
          <w:szCs w:val="28"/>
        </w:rPr>
      </w:pPr>
      <w:r w:rsidRPr="00244383">
        <w:rPr>
          <w:b/>
          <w:bCs/>
          <w:color w:val="000000"/>
          <w:sz w:val="28"/>
          <w:szCs w:val="28"/>
        </w:rPr>
        <w:t>3.1 Конституционный контроль и конституционный надзор в России</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Конституционный контроль и конституционный надзор как способы охраны Конституции РФ занимают очень важное место в системе ее охраны.</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Существуют специализированные и неспециализированные органы, которые обязаны не допускать применение законов и других актов, противоречащих конституции. Специализированный конституционный надзор – это важнейший способ защиты конституции юридическими средствами. Наряду с ним действуют и другие виды контроля: прокурорский надзор за законностью, роль президента как гаранта конституции.</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Согласно ст. 80 Конституции РФ президент России является гарантом Конституции, прав и свобод человека и гражданина. Он вправе отменить постановления и распоряжения Правительства РФ, а также и собственные указы в случае их несоответствия Конституции </w:t>
      </w:r>
      <w:r w:rsidRPr="00244383">
        <w:rPr>
          <w:color w:val="000000"/>
          <w:sz w:val="28"/>
          <w:szCs w:val="28"/>
        </w:rPr>
        <w:br/>
        <w:t>РФ (ст. 115 Конституции РФ), приостанавливать действие актов органов государственной власти субъектов РФ, которые по его мнению не соответствуют Конституции РФ (ст. 85 Конституции РФ), таким образом осуществляя политический конституционный контроль.</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Однако в Российской федерации функции конституционного контроля и надзора главным образом возложены на Конституционный суд</w:t>
      </w:r>
      <w:bookmarkStart w:id="1" w:name="_ftnref1"/>
      <w:r w:rsidRPr="00244383">
        <w:rPr>
          <w:color w:val="000000"/>
          <w:sz w:val="28"/>
          <w:szCs w:val="28"/>
        </w:rPr>
        <w:fldChar w:fldCharType="begin"/>
      </w:r>
      <w:r w:rsidRPr="00244383">
        <w:rPr>
          <w:color w:val="000000"/>
          <w:sz w:val="28"/>
          <w:szCs w:val="28"/>
        </w:rPr>
        <w:instrText xml:space="preserve"> HYPERLINK "http://www.bestreferat.ru/referat-260502.html" \l "_ftn1" </w:instrText>
      </w:r>
      <w:r w:rsidRPr="00244383">
        <w:rPr>
          <w:color w:val="000000"/>
          <w:sz w:val="28"/>
          <w:szCs w:val="28"/>
        </w:rPr>
        <w:fldChar w:fldCharType="separate"/>
      </w:r>
      <w:r w:rsidRPr="00244383">
        <w:rPr>
          <w:rStyle w:val="a4"/>
          <w:color w:val="800080"/>
          <w:sz w:val="28"/>
          <w:szCs w:val="28"/>
          <w:u w:val="none"/>
        </w:rPr>
        <w:t>[1]</w:t>
      </w:r>
      <w:r w:rsidRPr="00244383">
        <w:rPr>
          <w:color w:val="000000"/>
          <w:sz w:val="28"/>
          <w:szCs w:val="28"/>
        </w:rPr>
        <w:fldChar w:fldCharType="end"/>
      </w:r>
      <w:bookmarkEnd w:id="1"/>
      <w:r w:rsidRPr="00244383">
        <w:rPr>
          <w:color w:val="000000"/>
          <w:sz w:val="28"/>
          <w:szCs w:val="28"/>
        </w:rPr>
        <w:t> , который вправе рассматривать вопросы о конституционности федерального, республиканского и регионального законодательства (ст.125 Конституции РФ).</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 xml:space="preserve">Современная Конституция РФ сохранила Конституционный Суд как самостоятельный институт власти и 21 июля 1994г. был принят Федеральный </w:t>
      </w:r>
      <w:r w:rsidRPr="00244383">
        <w:rPr>
          <w:color w:val="000000"/>
          <w:sz w:val="28"/>
          <w:szCs w:val="28"/>
        </w:rPr>
        <w:lastRenderedPageBreak/>
        <w:t>конституционный закон "О Конституционном Суде Российской Федерации", который на основе Конституции и в соответствии с ее ст. 128 установил полномочия, порядок образования и деятельности Конституционного Суда.</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В конституционном контроле в пределах своей компетенции участвуют и другие органы - Президент (ст. 85, 115 Конституции РФ), Правительство, законодательные и исполнительные органы субъектов федерации, обычные суды, прокуратура. Однако судебный конституционный контроль - это особая и самостоятельная сфера деятельности, осуществляемая специально на то уполномоченным органом, то есть Конституционным Судом.</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Такой контроль выражается в проверке и оценке посредством специальной процедуры (конституционного судопроизводства) соответствия Конституции законов, других нормативных актов, которые в случае признания их неконституционными утрачивают силу. Конституционный Суд действует в целях защиты основ конституционного строя, основных прав и свобод личности, обеспечения непосредственного действия Конституции, ее правовой охраны.</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Являясь особым органом судебной власти, Конституционный Суд, учитывая возлагаемые на него функции и полномочия по обеспечению верховенства и прямого действия Конституции, баланса властей, выступает одновременно и как высший конституционный орган одного уровня с федеральными звеньями президентской, законодательной и исполнительной властей. В этом выражается его двуединая правовая природа.</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В отличие от других высших государственных структур, например Федерального Собрания, Президента, полномочия Конституционного Суда как органа не ограничены каким-либо сроком, что обеспечивает его большую самостоятельность, независимость во взаимоотношениях с законодательной и исполнительной ветвями власти.</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 xml:space="preserve">Конституционный Суд правомочен по запросам указанных выше органов и лиц разрешать также дела о конституционности любых нормативных актов </w:t>
      </w:r>
      <w:r w:rsidRPr="00244383">
        <w:rPr>
          <w:color w:val="000000"/>
          <w:sz w:val="28"/>
          <w:szCs w:val="28"/>
        </w:rPr>
        <w:lastRenderedPageBreak/>
        <w:t>Президента, Совета Федерации, Государственной Думы, Правительства Российской Федерации независимо от их формы и наименования. Иные акты этих органов, норм права не устанавливающие, Конституционный Суд проверять не правомочен. Поэтому он вынужден отказывать в принятии к рассмотрению запросов, касающихся ненормативных актов.</w:t>
      </w:r>
    </w:p>
    <w:p w:rsid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Так же осуществление конституционного надзора осуществляется судами общей юрисдикции и исходя из конституционных принципов верховенства и прямого действия Конституции РФ, суд согласно статьи 5 Федерального конституционного закона "О судебной системе" от 31.12.96. № 1-ФКЗ в ходе рассмотрения конкретного дела обязан не применять нормативный акт, не соответствующий Конституции РФ.</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Конституция четко определила, по чьей инициативе Конституционный Суд может давать толкование конституции.</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 xml:space="preserve">Особо следует выделить Конституционный Суд РФ, который занимает одно из важнейших мест в системе охраны Конституции РФ. «В советский период на судебные органы не возлагалась функция конституционного контроля. Да и сама эта функция длительное время осуществлялась не специализированными органами, а наряду с другой государственной деятельностью. Известным шагом на пути к созданию специализированной системы контроля (надзора) за соблюдением Конституции стало создание в 1988 году Комитета конституционного надзора СССР, полномочия которого, однако, были весьма ограничены и не включали право отмены акта, признанного неконституционным».Судебная система - важнейший элемент механизма охраны Конституции </w:t>
      </w:r>
      <w:proofErr w:type="spellStart"/>
      <w:r w:rsidRPr="006C22ED">
        <w:rPr>
          <w:color w:val="000000"/>
          <w:sz w:val="28"/>
          <w:szCs w:val="28"/>
        </w:rPr>
        <w:t>РФ.Основные</w:t>
      </w:r>
      <w:proofErr w:type="spellEnd"/>
      <w:r w:rsidRPr="006C22ED">
        <w:rPr>
          <w:color w:val="000000"/>
          <w:sz w:val="28"/>
          <w:szCs w:val="28"/>
        </w:rPr>
        <w:t xml:space="preserve"> принципы формирования судебной системы и осуществления ей правосудия рассматриваются в главе 7 Конституции РФ, а также в Федеральном конституционном законе “О судебной системе” от 31.12.96.В соответствии со статьей 118 Конституции РФ и статьи 1 указанного федерального конституционного закона судебная власть осуществляется посредством конституционного, уголовного, </w:t>
      </w:r>
      <w:r w:rsidRPr="006C22ED">
        <w:rPr>
          <w:color w:val="000000"/>
          <w:sz w:val="28"/>
          <w:szCs w:val="28"/>
        </w:rPr>
        <w:lastRenderedPageBreak/>
        <w:t>административного и гражданского судопроизводства. В зависимости от подсудности в судебной системе выделяют конституционные суды (Конституционный Суд РФ и конституционные суды субъектов РФ), суды общей юрисдикции и арбитражные суды (ст. 125-127 Конституции РФ</w:t>
      </w:r>
      <w:proofErr w:type="gramStart"/>
      <w:r w:rsidRPr="006C22ED">
        <w:rPr>
          <w:color w:val="000000"/>
          <w:sz w:val="28"/>
          <w:szCs w:val="28"/>
        </w:rPr>
        <w:t>).Согласно</w:t>
      </w:r>
      <w:proofErr w:type="gramEnd"/>
      <w:r w:rsidRPr="006C22ED">
        <w:rPr>
          <w:color w:val="000000"/>
          <w:sz w:val="28"/>
          <w:szCs w:val="28"/>
        </w:rPr>
        <w:t xml:space="preserve"> ч. 1 ст. 15 Конституции Российской Федерации Конституция имеет высшую юридическую силу, прямое действие и применяется на всей территории Российской Федерации. В соответствии с этим конституционным положением судам при рассмотрении дел следует оценивать содержание закона или иного нормативного правового акта, регулирующего рассматриваемые судом правоотношения, и во всех необходимых случаях применять Конституцию Российской Федерации в качестве акта прямого действия.</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Суд, разрешая дело, применяет непосредственно Конституцию, в частности:</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а) когда закрепленные нормой Конституции положения, исходя из ее смысла, не требуют дополнительной регламентации и не содержат указания на возможность ее применения при условии принятия федерального закона, регулирующего права, свободы, обязанности человека и гражданина и другие положения;</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б) когда суд придет к выводу, что федеральный закон, действовавший на территории Российской Федерации до вступления в силу Конституции Российской Федерации, противоречит ей;</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в) когда суд придет к убеждению, что федеральный закон, принятый после вступления в силу Конституции Российской Федерации, находится в противоречии с соответствующими положениями Конституции;</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 xml:space="preserve">г) когда закон либо иной нормативный правовой акт, принятый субъектом Российской Федерации по предметам совместного ведения Российской Федерации и субъектов Российской Федерации, противоречит Конституции </w:t>
      </w:r>
      <w:r w:rsidRPr="006C22ED">
        <w:rPr>
          <w:color w:val="000000"/>
          <w:sz w:val="28"/>
          <w:szCs w:val="28"/>
        </w:rPr>
        <w:lastRenderedPageBreak/>
        <w:t>Российской Федерации, а федеральный закон, который должен регулировать рассматриваемые судом правоотношения, отсутствует.</w:t>
      </w:r>
    </w:p>
    <w:p w:rsidR="006C22ED" w:rsidRPr="006C22ED" w:rsidRDefault="006C22ED" w:rsidP="006C22ED">
      <w:pPr>
        <w:pStyle w:val="a3"/>
        <w:spacing w:before="0" w:beforeAutospacing="0" w:after="0" w:afterAutospacing="0" w:line="360" w:lineRule="auto"/>
        <w:ind w:firstLine="335"/>
        <w:jc w:val="both"/>
        <w:rPr>
          <w:color w:val="000000"/>
          <w:sz w:val="28"/>
          <w:szCs w:val="28"/>
        </w:rPr>
      </w:pPr>
      <w:proofErr w:type="gramStart"/>
      <w:r w:rsidRPr="006C22ED">
        <w:rPr>
          <w:color w:val="000000"/>
          <w:sz w:val="28"/>
          <w:szCs w:val="28"/>
        </w:rPr>
        <w:t>Изменения</w:t>
      </w:r>
      <w:proofErr w:type="gramEnd"/>
      <w:r w:rsidRPr="006C22ED">
        <w:rPr>
          <w:color w:val="000000"/>
          <w:sz w:val="28"/>
          <w:szCs w:val="28"/>
        </w:rPr>
        <w:t xml:space="preserve"> касающиеся субъектного состава РФ, а также конституционного статуса субъекта РФ вносятся в статью 65 Конституции на основании федерального конституционного закона. В случае изменения названия субъекта федерации новое название подлежит включению в статью 65 Конституции РФ. (Ст. 137 Конституции РФ).</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Законы Российской Федерации, акты Правительства, признанные Конституционным Судом не соответствующими её конституции, утрачивают силу со дня провозглашения его решения. Правоприменительная практика, признанная неконституционной, подлежит прекращению.</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Если суды общей юрисдикции при рассмотрении гражданского или уголовного дела или арбитражные суды при рассмотрении хозяйственного спора признают, что закон, который надо применять, противоречит Конституции, они откладывают рассмотрение дела и обращаются с ходатайством в Конституционный Суд РФ с предложением о признании этого закона неконституционным.</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Конституционное судопроизводство, обеспечивающее соответствие нормативных актов субъектов Российской Федерации Конституции РФ и федеральным законам, согласно Федеральному конституционному закону "О Конституционном Суде Российской Федерации", имеет своей целью защиту основ конституционного строя, основных прав и свобод человека и гражданина, верховенства и прямого действия Конституции Российской Федерации на всей территории Российской Федерации (часть первая статьи 3), что согласуется с целями рассматриваемых мер федерального воздействия.2</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 xml:space="preserve">Как было уже сказано выше, конституционный надзор отличается от конституционного контроля тем, что надзорные органы не вправе отменять нормативные акты, являющиеся, по их мнению, неконституционными. Между тем эти органы вносят очень большой вклад в дело охраны Конституции РФ, </w:t>
      </w:r>
      <w:r w:rsidRPr="006C22ED">
        <w:rPr>
          <w:color w:val="000000"/>
          <w:sz w:val="28"/>
          <w:szCs w:val="28"/>
        </w:rPr>
        <w:lastRenderedPageBreak/>
        <w:t xml:space="preserve">постоянно проверяя нормативные акты и в случае обнаружения в них несоответствия Конституции РФ обращаясь к субъектам конституционного контроля с требованием о восстановлении конституционной </w:t>
      </w:r>
      <w:proofErr w:type="spellStart"/>
      <w:r w:rsidRPr="006C22ED">
        <w:rPr>
          <w:color w:val="000000"/>
          <w:sz w:val="28"/>
          <w:szCs w:val="28"/>
        </w:rPr>
        <w:t>законности.Из</w:t>
      </w:r>
      <w:proofErr w:type="spellEnd"/>
      <w:r w:rsidRPr="006C22ED">
        <w:rPr>
          <w:color w:val="000000"/>
          <w:sz w:val="28"/>
          <w:szCs w:val="28"/>
        </w:rPr>
        <w:t xml:space="preserve"> федеральных органов государственной власти такие функции возложены на Прокуратуру РФ и Уполномоченного по правам человека в </w:t>
      </w:r>
      <w:proofErr w:type="spellStart"/>
      <w:r w:rsidRPr="006C22ED">
        <w:rPr>
          <w:color w:val="000000"/>
          <w:sz w:val="28"/>
          <w:szCs w:val="28"/>
        </w:rPr>
        <w:t>РФ.Прокуратура</w:t>
      </w:r>
      <w:proofErr w:type="spellEnd"/>
      <w:r w:rsidRPr="006C22ED">
        <w:rPr>
          <w:color w:val="000000"/>
          <w:sz w:val="28"/>
          <w:szCs w:val="28"/>
        </w:rPr>
        <w:t xml:space="preserve"> РФ </w:t>
      </w:r>
      <w:proofErr w:type="spellStart"/>
      <w:r w:rsidRPr="006C22ED">
        <w:rPr>
          <w:color w:val="000000"/>
          <w:sz w:val="28"/>
          <w:szCs w:val="28"/>
        </w:rPr>
        <w:t>ведет</w:t>
      </w:r>
      <w:proofErr w:type="spellEnd"/>
      <w:r w:rsidRPr="006C22ED">
        <w:rPr>
          <w:color w:val="000000"/>
          <w:sz w:val="28"/>
          <w:szCs w:val="28"/>
        </w:rPr>
        <w:t xml:space="preserve"> свою историю с 1722 года, когда она была учреждена Указами Петра Великого. На протяжении практически всей истории существования этого органа государственной власти основным его предназначением был надзор за исполнением </w:t>
      </w:r>
      <w:proofErr w:type="spellStart"/>
      <w:proofErr w:type="gramStart"/>
      <w:r w:rsidRPr="006C22ED">
        <w:rPr>
          <w:color w:val="000000"/>
          <w:sz w:val="28"/>
          <w:szCs w:val="28"/>
        </w:rPr>
        <w:t>законов.В</w:t>
      </w:r>
      <w:proofErr w:type="spellEnd"/>
      <w:proofErr w:type="gramEnd"/>
      <w:r w:rsidRPr="006C22ED">
        <w:rPr>
          <w:color w:val="000000"/>
          <w:sz w:val="28"/>
          <w:szCs w:val="28"/>
        </w:rPr>
        <w:t xml:space="preserve"> настоящее время деятельность Прокуратуры РФ регулируется статьей 129 Конституции РФ и Федеральным </w:t>
      </w:r>
      <w:proofErr w:type="spellStart"/>
      <w:r w:rsidRPr="006C22ED">
        <w:rPr>
          <w:color w:val="000000"/>
          <w:sz w:val="28"/>
          <w:szCs w:val="28"/>
        </w:rPr>
        <w:t>закономот</w:t>
      </w:r>
      <w:proofErr w:type="spellEnd"/>
      <w:r w:rsidRPr="006C22ED">
        <w:rPr>
          <w:color w:val="000000"/>
          <w:sz w:val="28"/>
          <w:szCs w:val="28"/>
        </w:rPr>
        <w:t xml:space="preserve"> 18.10.95г. “О </w:t>
      </w:r>
      <w:proofErr w:type="spellStart"/>
      <w:r w:rsidRPr="006C22ED">
        <w:rPr>
          <w:color w:val="000000"/>
          <w:sz w:val="28"/>
          <w:szCs w:val="28"/>
        </w:rPr>
        <w:t>внесенииизменений</w:t>
      </w:r>
      <w:proofErr w:type="spellEnd"/>
      <w:r w:rsidRPr="006C22ED">
        <w:rPr>
          <w:color w:val="000000"/>
          <w:sz w:val="28"/>
          <w:szCs w:val="28"/>
        </w:rPr>
        <w:t xml:space="preserve"> и дополнений в Закон Российской Федерации “О Прокуратуре РФ” (далее - Закон), которым указанный Закон был изложен в новой </w:t>
      </w:r>
      <w:proofErr w:type="spellStart"/>
      <w:r w:rsidRPr="006C22ED">
        <w:rPr>
          <w:color w:val="000000"/>
          <w:sz w:val="28"/>
          <w:szCs w:val="28"/>
        </w:rPr>
        <w:t>редакции.Прокуратура</w:t>
      </w:r>
      <w:proofErr w:type="spellEnd"/>
      <w:r w:rsidRPr="006C22ED">
        <w:rPr>
          <w:color w:val="000000"/>
          <w:sz w:val="28"/>
          <w:szCs w:val="28"/>
        </w:rPr>
        <w:t xml:space="preserve"> РФ не входит ни в одну из ветвей государственной власти и согласно ст. 29 Конституции РФ составляет единую централизованную систему с подчинением нижестоящих прокуроров вышестоящим и Генеральному прокурору РФ, назначаемому на должность и освобождаемому от должности Советом Федерации по представлению Президента РФ. В плане охраны Конституции РФ Прокуратура РФ осуществляет согласно ст. 1 Закона надзор за исполнением законов федеральными министерствами и ведомствами, представительными (законодательными) и исполнительными органами субъектов РФ, органами местного самоуправления, органами военного управления, органами контроля, и их должностными лицами, а также за соответствием законам издаваемых ими правовых актов. В понятие “закон” здесь, по моему мнению, входит и основной закон РФ - Конституция </w:t>
      </w:r>
      <w:proofErr w:type="spellStart"/>
      <w:r w:rsidRPr="006C22ED">
        <w:rPr>
          <w:color w:val="000000"/>
          <w:sz w:val="28"/>
          <w:szCs w:val="28"/>
        </w:rPr>
        <w:t>РФ.Кроме</w:t>
      </w:r>
      <w:proofErr w:type="spellEnd"/>
      <w:r w:rsidRPr="006C22ED">
        <w:rPr>
          <w:color w:val="000000"/>
          <w:sz w:val="28"/>
          <w:szCs w:val="28"/>
        </w:rPr>
        <w:t xml:space="preserve"> того, в той же статье Закона на Прокуратуру РФ возлагаются функции по надзору за соблюдением прав и свобод человека и гражданина вышеуказанными </w:t>
      </w:r>
      <w:proofErr w:type="spellStart"/>
      <w:r w:rsidRPr="006C22ED">
        <w:rPr>
          <w:color w:val="000000"/>
          <w:sz w:val="28"/>
          <w:szCs w:val="28"/>
        </w:rPr>
        <w:t>субъектами.При</w:t>
      </w:r>
      <w:proofErr w:type="spellEnd"/>
      <w:r w:rsidRPr="006C22ED">
        <w:rPr>
          <w:color w:val="000000"/>
          <w:sz w:val="28"/>
          <w:szCs w:val="28"/>
        </w:rPr>
        <w:t xml:space="preserve"> осуществлении своих функций прокурор: 1. рассматривает и проверяет заявления, жалобы и иные сообщения о нарушении прав и свобод человека и </w:t>
      </w:r>
      <w:r w:rsidRPr="006C22ED">
        <w:rPr>
          <w:color w:val="000000"/>
          <w:sz w:val="28"/>
          <w:szCs w:val="28"/>
        </w:rPr>
        <w:lastRenderedPageBreak/>
        <w:t xml:space="preserve">гражданина;2. 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ущерба;3. разъясняет пострадавшим порядок защиты прав и свобод;4. опротестовывает противоречащие закону нормативно-правовые акты, обращается в суд или арбитражный суд с требованием о признании таких актов недействительными; вносит представления (ст.21 - 28 Закона).Протест прокурора подлежит обязательному рассмотрению в десятидневный срок с момента поступления. О результатах рассмотрения протеста незамедлительно сообщается прокурору в письменной форме (ст. 23 Закона).Представление прокурора подлежит безотлагательному рассмотрению, и в течение месяца со дня его внесения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w:t>
      </w:r>
      <w:proofErr w:type="spellStart"/>
      <w:r w:rsidRPr="006C22ED">
        <w:rPr>
          <w:color w:val="000000"/>
          <w:sz w:val="28"/>
          <w:szCs w:val="28"/>
        </w:rPr>
        <w:t>форме.В</w:t>
      </w:r>
      <w:proofErr w:type="spellEnd"/>
      <w:r w:rsidRPr="006C22ED">
        <w:rPr>
          <w:color w:val="000000"/>
          <w:sz w:val="28"/>
          <w:szCs w:val="28"/>
        </w:rPr>
        <w:t xml:space="preserve"> случае несоответствия Постановлений Правительства РФ Конституции РФ Генеральный Прокурор информирует об этом Президента РФ.В отличие от Прокуратуры РФ компетенция Уполномоченного по правам человек значительно уже, что, однако, не мешает ему занимать важное место в системе охраны Конституции </w:t>
      </w:r>
      <w:proofErr w:type="spellStart"/>
      <w:r w:rsidRPr="006C22ED">
        <w:rPr>
          <w:color w:val="000000"/>
          <w:sz w:val="28"/>
          <w:szCs w:val="28"/>
        </w:rPr>
        <w:t>РФ.Институт</w:t>
      </w:r>
      <w:proofErr w:type="spellEnd"/>
      <w:r w:rsidRPr="006C22ED">
        <w:rPr>
          <w:color w:val="000000"/>
          <w:sz w:val="28"/>
          <w:szCs w:val="28"/>
        </w:rPr>
        <w:t xml:space="preserve"> Уполномоченного по правам человека появился в РФ сравнительно недавно.</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Конституция Российской Федерации гарантировала работникам, а также их трудовым коллективам право на индивидуальные и коллективные трудовые споры, включая право на забастовку (ч. 4 ст. 37). Однако, осуществление права на забастовку не должно нарушать права и свободы других лиц и может быть ограничено федеральным законом, но лишь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(ч. 3 ст. 17, ч. 3 ст. 55 Конституции Российской Федерации).</w:t>
      </w:r>
    </w:p>
    <w:p w:rsidR="006C22ED" w:rsidRPr="006C22ED" w:rsidRDefault="006C22ED" w:rsidP="00244383">
      <w:pPr>
        <w:pStyle w:val="a3"/>
        <w:spacing w:before="0" w:beforeAutospacing="0" w:after="0" w:afterAutospacing="0" w:line="360" w:lineRule="auto"/>
        <w:ind w:firstLine="335"/>
        <w:jc w:val="both"/>
        <w:rPr>
          <w:color w:val="000000"/>
          <w:sz w:val="28"/>
          <w:szCs w:val="28"/>
        </w:rPr>
      </w:pPr>
    </w:p>
    <w:p w:rsidR="00244383" w:rsidRPr="006C22ED" w:rsidRDefault="00244383" w:rsidP="006C22ED">
      <w:pPr>
        <w:pStyle w:val="a3"/>
        <w:spacing w:before="0" w:beforeAutospacing="0" w:after="0" w:afterAutospacing="0" w:line="360" w:lineRule="auto"/>
        <w:ind w:firstLine="335"/>
        <w:jc w:val="both"/>
        <w:rPr>
          <w:color w:val="000000"/>
          <w:sz w:val="28"/>
          <w:szCs w:val="28"/>
        </w:rPr>
      </w:pPr>
    </w:p>
    <w:p w:rsidR="00244383" w:rsidRPr="006C22ED" w:rsidRDefault="00244383" w:rsidP="006C22ED">
      <w:pPr>
        <w:pStyle w:val="a3"/>
        <w:spacing w:before="0" w:beforeAutospacing="0" w:after="0" w:afterAutospacing="0" w:line="360" w:lineRule="auto"/>
        <w:ind w:firstLine="335"/>
        <w:jc w:val="both"/>
        <w:rPr>
          <w:color w:val="000000"/>
          <w:sz w:val="28"/>
          <w:szCs w:val="28"/>
        </w:rPr>
      </w:pPr>
    </w:p>
    <w:p w:rsidR="00244383" w:rsidRPr="006C22ED" w:rsidRDefault="00244383" w:rsidP="006C22ED">
      <w:pPr>
        <w:pStyle w:val="a3"/>
        <w:spacing w:before="0" w:beforeAutospacing="0" w:after="0" w:afterAutospacing="0" w:line="360" w:lineRule="auto"/>
        <w:ind w:firstLine="335"/>
        <w:jc w:val="both"/>
        <w:rPr>
          <w:color w:val="000000"/>
          <w:sz w:val="28"/>
          <w:szCs w:val="28"/>
        </w:rPr>
      </w:pPr>
    </w:p>
    <w:p w:rsidR="00244383" w:rsidRPr="00244383" w:rsidRDefault="00244383" w:rsidP="006C22ED">
      <w:pPr>
        <w:pStyle w:val="a3"/>
        <w:spacing w:before="0" w:beforeAutospacing="0" w:after="0" w:afterAutospacing="0" w:line="360" w:lineRule="auto"/>
        <w:ind w:firstLine="335"/>
        <w:jc w:val="both"/>
        <w:rPr>
          <w:color w:val="000000"/>
          <w:sz w:val="28"/>
          <w:szCs w:val="28"/>
        </w:rPr>
      </w:pPr>
      <w:r w:rsidRPr="00244383">
        <w:rPr>
          <w:color w:val="000000"/>
          <w:sz w:val="28"/>
          <w:szCs w:val="28"/>
        </w:rPr>
        <w:t>В заключение стоит отметить, что для охраны Конституции РФ наличие такого правового института, как конституционная ответственность имеет большое значение. Однако в настоящее время ответственность за нарушения Конституции РФ не предусмотрена конституционным законодательством, разбросана по различным отраслям права и в значительной части законодательно не урегулирована.</w:t>
      </w:r>
    </w:p>
    <w:p w:rsidR="00244383" w:rsidRPr="00244383" w:rsidRDefault="00244383" w:rsidP="006C22ED">
      <w:pPr>
        <w:pStyle w:val="a3"/>
        <w:spacing w:before="0" w:beforeAutospacing="0" w:after="0" w:afterAutospacing="0" w:line="360" w:lineRule="auto"/>
        <w:ind w:firstLine="335"/>
        <w:jc w:val="both"/>
        <w:rPr>
          <w:color w:val="000000"/>
          <w:sz w:val="28"/>
          <w:szCs w:val="28"/>
        </w:rPr>
      </w:pPr>
      <w:r w:rsidRPr="00244383">
        <w:rPr>
          <w:color w:val="000000"/>
          <w:sz w:val="28"/>
          <w:szCs w:val="28"/>
        </w:rPr>
        <w:t>Возникновение такой системы, как правовая охрана Конституции РФ свидетельствует о повышении роли Конституции в нашем государстве, что само по себе важно, поскольку именно Конституция, принятая всенародным голосованием, должна ограничивать граждан РФ от произвола государственных органов, обеспечивать достойное существование всем гражданам России и не допустить возврата к тоталитаризму. А порядок пересмотра Конституции и внесение поправок в Российской Федерации отличается намеренной усложненностью, призвана отбить охоту у кого бы то ни было к изменению Конституции без серьезных оснований.</w:t>
      </w:r>
    </w:p>
    <w:p w:rsidR="00244383" w:rsidRPr="006C22ED" w:rsidRDefault="00244383"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 xml:space="preserve">Конституция РФ закрепляет исходные принципы конституционного регулирования основополагающих сфер жизни и деятельности современной России, поэтому </w:t>
      </w:r>
      <w:proofErr w:type="spellStart"/>
      <w:r w:rsidRPr="006C22ED">
        <w:rPr>
          <w:color w:val="000000"/>
          <w:sz w:val="28"/>
          <w:szCs w:val="28"/>
        </w:rPr>
        <w:t>онаважна</w:t>
      </w:r>
      <w:proofErr w:type="spellEnd"/>
      <w:r w:rsidRPr="006C22ED">
        <w:rPr>
          <w:color w:val="000000"/>
          <w:sz w:val="28"/>
          <w:szCs w:val="28"/>
        </w:rPr>
        <w:t xml:space="preserve"> и необходима для современного государства</w:t>
      </w:r>
    </w:p>
    <w:sectPr w:rsidR="00244383" w:rsidRPr="006C22ED" w:rsidSect="0068741C">
      <w:pgSz w:w="11906" w:h="16838"/>
      <w:pgMar w:top="1701" w:right="851"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3"/>
    <w:rsid w:val="00244383"/>
    <w:rsid w:val="006C22ED"/>
    <w:rsid w:val="00780222"/>
    <w:rsid w:val="007A7212"/>
    <w:rsid w:val="008368CA"/>
    <w:rsid w:val="00E6067B"/>
    <w:rsid w:val="00FB2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C447C-E146-470C-BE3E-8A3D9EB6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4438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383"/>
    <w:pPr>
      <w:suppressAutoHyphens w:val="0"/>
      <w:spacing w:before="100" w:beforeAutospacing="1" w:after="100" w:afterAutospacing="1"/>
    </w:pPr>
    <w:rPr>
      <w:lang w:eastAsia="ru-RU"/>
    </w:rPr>
  </w:style>
  <w:style w:type="character" w:styleId="a4">
    <w:name w:val="Hyperlink"/>
    <w:basedOn w:val="a0"/>
    <w:uiPriority w:val="99"/>
    <w:semiHidden/>
    <w:unhideWhenUsed/>
    <w:rsid w:val="00244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10255">
      <w:bodyDiv w:val="1"/>
      <w:marLeft w:val="0"/>
      <w:marRight w:val="0"/>
      <w:marTop w:val="0"/>
      <w:marBottom w:val="0"/>
      <w:divBdr>
        <w:top w:val="none" w:sz="0" w:space="0" w:color="auto"/>
        <w:left w:val="none" w:sz="0" w:space="0" w:color="auto"/>
        <w:bottom w:val="none" w:sz="0" w:space="0" w:color="auto"/>
        <w:right w:val="none" w:sz="0" w:space="0" w:color="auto"/>
      </w:divBdr>
    </w:div>
    <w:div w:id="960302067">
      <w:bodyDiv w:val="1"/>
      <w:marLeft w:val="0"/>
      <w:marRight w:val="0"/>
      <w:marTop w:val="0"/>
      <w:marBottom w:val="0"/>
      <w:divBdr>
        <w:top w:val="none" w:sz="0" w:space="0" w:color="auto"/>
        <w:left w:val="none" w:sz="0" w:space="0" w:color="auto"/>
        <w:bottom w:val="none" w:sz="0" w:space="0" w:color="auto"/>
        <w:right w:val="none" w:sz="0" w:space="0" w:color="auto"/>
      </w:divBdr>
    </w:div>
    <w:div w:id="164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3559</Words>
  <Characters>20292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RAAN</cp:lastModifiedBy>
  <cp:revision>2</cp:revision>
  <dcterms:created xsi:type="dcterms:W3CDTF">2017-12-19T11:19:00Z</dcterms:created>
  <dcterms:modified xsi:type="dcterms:W3CDTF">2017-12-19T11:19:00Z</dcterms:modified>
</cp:coreProperties>
</file>