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9B" w:rsidRDefault="00BE330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Вопросы вступительного экзамена по </w:t>
      </w:r>
      <w:proofErr w:type="gramStart"/>
      <w:r>
        <w:rPr>
          <w:b/>
          <w:u w:val="single"/>
        </w:rPr>
        <w:t xml:space="preserve">дисциплине  </w:t>
      </w:r>
      <w:r w:rsidRPr="00DD353A">
        <w:rPr>
          <w:b/>
          <w:u w:val="single"/>
        </w:rPr>
        <w:t>История</w:t>
      </w:r>
      <w:proofErr w:type="gramEnd"/>
      <w:r w:rsidRPr="00DD353A">
        <w:rPr>
          <w:b/>
          <w:u w:val="single"/>
        </w:rPr>
        <w:t xml:space="preserve"> и философия науки</w:t>
      </w:r>
    </w:p>
    <w:p w:rsidR="00BE3309" w:rsidRDefault="00BE3309">
      <w:pPr>
        <w:rPr>
          <w:b/>
          <w:u w:val="single"/>
        </w:rPr>
      </w:pPr>
    </w:p>
    <w:p w:rsidR="00BE3309" w:rsidRPr="00F54FC3" w:rsidRDefault="00BE3309" w:rsidP="005B317A">
      <w:pPr>
        <w:pStyle w:val="a3"/>
        <w:numPr>
          <w:ilvl w:val="0"/>
          <w:numId w:val="31"/>
        </w:numPr>
        <w:jc w:val="left"/>
      </w:pPr>
      <w:r w:rsidRPr="00F54FC3">
        <w:t>Философия Древнего Китая: даосизм, конфуцианство.</w:t>
      </w:r>
    </w:p>
    <w:p w:rsidR="00BE3309" w:rsidRPr="00F54FC3" w:rsidRDefault="00BE3309" w:rsidP="005B317A">
      <w:pPr>
        <w:pStyle w:val="a3"/>
        <w:numPr>
          <w:ilvl w:val="0"/>
          <w:numId w:val="31"/>
        </w:numPr>
        <w:jc w:val="left"/>
      </w:pPr>
      <w:r w:rsidRPr="00F54FC3">
        <w:t>Философские концепции движения и развития.</w:t>
      </w:r>
    </w:p>
    <w:p w:rsidR="00BE3309" w:rsidRDefault="00BE3309" w:rsidP="005B317A">
      <w:pPr>
        <w:pStyle w:val="a3"/>
        <w:numPr>
          <w:ilvl w:val="0"/>
          <w:numId w:val="31"/>
        </w:numPr>
        <w:jc w:val="left"/>
      </w:pPr>
      <w:r w:rsidRPr="00F54FC3">
        <w:t>Философское мировоззрение и его роль в культурном развитии личности.</w:t>
      </w:r>
    </w:p>
    <w:p w:rsidR="00BE3309" w:rsidRPr="00F54FC3" w:rsidRDefault="00BE3309" w:rsidP="005B317A">
      <w:pPr>
        <w:pStyle w:val="a3"/>
        <w:numPr>
          <w:ilvl w:val="0"/>
          <w:numId w:val="31"/>
        </w:numPr>
        <w:jc w:val="left"/>
      </w:pPr>
      <w:r w:rsidRPr="00F54FC3">
        <w:t>Философское понятие материи.</w:t>
      </w:r>
    </w:p>
    <w:p w:rsidR="00DB7834" w:rsidRPr="00F54FC3" w:rsidRDefault="00DB7834" w:rsidP="005B317A">
      <w:pPr>
        <w:pStyle w:val="a3"/>
        <w:numPr>
          <w:ilvl w:val="0"/>
          <w:numId w:val="31"/>
        </w:numPr>
        <w:jc w:val="left"/>
      </w:pPr>
      <w:r w:rsidRPr="00F54FC3">
        <w:t>Философия Древней Индии.</w:t>
      </w:r>
    </w:p>
    <w:p w:rsidR="00DB7834" w:rsidRPr="00F54FC3" w:rsidRDefault="00DB7834" w:rsidP="005B317A">
      <w:pPr>
        <w:pStyle w:val="a3"/>
        <w:numPr>
          <w:ilvl w:val="0"/>
          <w:numId w:val="31"/>
        </w:numPr>
        <w:jc w:val="left"/>
      </w:pPr>
      <w:r w:rsidRPr="00F54FC3">
        <w:t>Диалектические принципы познавательной и практической деятельности.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Философия Древней Греции и Рима.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Философские категории и их роль в познании.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Этические взгляды Сократа, Аристотеля, стоиков, эпикурейцев.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Всеобщее, общее, особенное, единичное.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Античная диалектика: Гераклит, элеаты, пифагорейцы.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Содержание и форма.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Идеальное государство: концепция Платона.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Сущность, видимость, явление.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Реализм и номинализм в философии Средневековья.</w:t>
      </w:r>
    </w:p>
    <w:p w:rsidR="00BE3309" w:rsidRPr="00DB7834" w:rsidRDefault="00DB7834" w:rsidP="005B317A">
      <w:pPr>
        <w:pStyle w:val="a3"/>
        <w:numPr>
          <w:ilvl w:val="0"/>
          <w:numId w:val="31"/>
        </w:numPr>
        <w:jc w:val="left"/>
      </w:pPr>
      <w:r w:rsidRPr="005B317A">
        <w:rPr>
          <w:rFonts w:eastAsia="Times New Roman"/>
          <w:color w:val="auto"/>
          <w:lang w:eastAsia="ru-RU"/>
        </w:rPr>
        <w:t>Причина, повод, следствие, предлог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Теория гармонии веры и разума в философии Средневековья.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Необходимость, случайность, свобода.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Возрождение как общественно-политическое и культурное движение.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Возможность, вероятность, действительность.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Проблема человека и общественного идеала в философии Просвещения.</w:t>
      </w:r>
    </w:p>
    <w:p w:rsidR="00DB7834" w:rsidRPr="00DB7834" w:rsidRDefault="00DB7834" w:rsidP="005B317A">
      <w:pPr>
        <w:pStyle w:val="a3"/>
        <w:numPr>
          <w:ilvl w:val="0"/>
          <w:numId w:val="31"/>
        </w:numPr>
        <w:jc w:val="left"/>
      </w:pPr>
      <w:r w:rsidRPr="005B317A">
        <w:rPr>
          <w:rFonts w:eastAsia="Times New Roman"/>
          <w:color w:val="auto"/>
          <w:lang w:eastAsia="ru-RU"/>
        </w:rPr>
        <w:t>Происхождение и сущность сознания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Философия Нового времени.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Роль разума в жизни планеты: концепция ноосферы </w:t>
      </w:r>
      <w:proofErr w:type="spellStart"/>
      <w:r w:rsidRPr="005B317A">
        <w:rPr>
          <w:rFonts w:eastAsia="Times New Roman"/>
          <w:color w:val="auto"/>
          <w:lang w:eastAsia="ru-RU"/>
        </w:rPr>
        <w:t>В.И</w:t>
      </w:r>
      <w:proofErr w:type="spellEnd"/>
      <w:r w:rsidRPr="005B317A">
        <w:rPr>
          <w:rFonts w:eastAsia="Times New Roman"/>
          <w:color w:val="auto"/>
          <w:lang w:eastAsia="ru-RU"/>
        </w:rPr>
        <w:t>. Вернадского.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Эмпирическая философия </w:t>
      </w:r>
      <w:proofErr w:type="spellStart"/>
      <w:r w:rsidRPr="005B317A">
        <w:rPr>
          <w:rFonts w:eastAsia="Times New Roman"/>
          <w:color w:val="auto"/>
          <w:lang w:eastAsia="ru-RU"/>
        </w:rPr>
        <w:t>Ф.Бэкона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Сущность и особенности познавательного процесса.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Роль </w:t>
      </w:r>
      <w:proofErr w:type="spellStart"/>
      <w:r w:rsidRPr="005B317A">
        <w:rPr>
          <w:rFonts w:eastAsia="Times New Roman"/>
          <w:color w:val="auto"/>
          <w:lang w:eastAsia="ru-RU"/>
        </w:rPr>
        <w:t>Г.Галилея</w:t>
      </w:r>
      <w:proofErr w:type="spellEnd"/>
      <w:r w:rsidRPr="005B317A">
        <w:rPr>
          <w:rFonts w:eastAsia="Times New Roman"/>
          <w:color w:val="auto"/>
          <w:lang w:eastAsia="ru-RU"/>
        </w:rPr>
        <w:t xml:space="preserve"> и </w:t>
      </w:r>
      <w:proofErr w:type="spellStart"/>
      <w:r w:rsidRPr="005B317A">
        <w:rPr>
          <w:rFonts w:eastAsia="Times New Roman"/>
          <w:color w:val="auto"/>
          <w:lang w:eastAsia="ru-RU"/>
        </w:rPr>
        <w:t>Н.Ньютона</w:t>
      </w:r>
      <w:proofErr w:type="spellEnd"/>
      <w:r w:rsidRPr="005B317A">
        <w:rPr>
          <w:rFonts w:eastAsia="Times New Roman"/>
          <w:color w:val="auto"/>
          <w:lang w:eastAsia="ru-RU"/>
        </w:rPr>
        <w:t xml:space="preserve"> в развитии науки.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Философское учение об истине.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Политические и правовые идеи в произведениях </w:t>
      </w:r>
      <w:proofErr w:type="spellStart"/>
      <w:r w:rsidRPr="005B317A">
        <w:rPr>
          <w:rFonts w:eastAsia="Times New Roman"/>
          <w:color w:val="auto"/>
          <w:lang w:eastAsia="ru-RU"/>
        </w:rPr>
        <w:t>Т.Гоббса</w:t>
      </w:r>
      <w:proofErr w:type="spellEnd"/>
      <w:r w:rsidRPr="005B317A">
        <w:rPr>
          <w:rFonts w:eastAsia="Times New Roman"/>
          <w:color w:val="auto"/>
          <w:lang w:eastAsia="ru-RU"/>
        </w:rPr>
        <w:t xml:space="preserve"> и Дж. Локка.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Философские проблемы экономической жизни общества.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Рационализм Р. Декарта.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Природа и общество: проблемы взаимодействия.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Монадология Г. Лейбница.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Индустриальное, постиндустриальное, информационное общество.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Пантеизм </w:t>
      </w:r>
      <w:proofErr w:type="spellStart"/>
      <w:r w:rsidRPr="005B317A">
        <w:rPr>
          <w:rFonts w:eastAsia="Times New Roman"/>
          <w:color w:val="auto"/>
          <w:lang w:eastAsia="ru-RU"/>
        </w:rPr>
        <w:t>Б.Спинозы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Проблема власти в политической жизни общества.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Французский материализм Х</w:t>
      </w:r>
      <w:proofErr w:type="spellStart"/>
      <w:r w:rsidRPr="005B317A">
        <w:rPr>
          <w:rFonts w:eastAsia="Times New Roman"/>
          <w:color w:val="auto"/>
          <w:lang w:val="en-US" w:eastAsia="ru-RU"/>
        </w:rPr>
        <w:t>YII</w:t>
      </w:r>
      <w:proofErr w:type="spellEnd"/>
      <w:r w:rsidRPr="005B317A">
        <w:rPr>
          <w:rFonts w:eastAsia="Times New Roman"/>
          <w:color w:val="auto"/>
          <w:lang w:eastAsia="ru-RU"/>
        </w:rPr>
        <w:t>-Х</w:t>
      </w:r>
      <w:proofErr w:type="spellStart"/>
      <w:r w:rsidRPr="005B317A">
        <w:rPr>
          <w:rFonts w:eastAsia="Times New Roman"/>
          <w:color w:val="auto"/>
          <w:lang w:val="en-US" w:eastAsia="ru-RU"/>
        </w:rPr>
        <w:t>YIII</w:t>
      </w:r>
      <w:proofErr w:type="spellEnd"/>
      <w:r w:rsidRPr="005B317A">
        <w:rPr>
          <w:rFonts w:eastAsia="Times New Roman"/>
          <w:color w:val="auto"/>
          <w:lang w:eastAsia="ru-RU"/>
        </w:rPr>
        <w:t xml:space="preserve"> вв.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Правовая сфера жизни общества.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Философско-художественные взгляды </w:t>
      </w:r>
      <w:proofErr w:type="spellStart"/>
      <w:r w:rsidRPr="005B317A">
        <w:rPr>
          <w:rFonts w:eastAsia="Times New Roman"/>
          <w:color w:val="auto"/>
          <w:lang w:eastAsia="ru-RU"/>
        </w:rPr>
        <w:t>Ф.Вольтера</w:t>
      </w:r>
      <w:proofErr w:type="spellEnd"/>
      <w:r w:rsidRPr="005B317A">
        <w:rPr>
          <w:rFonts w:eastAsia="Times New Roman"/>
          <w:color w:val="auto"/>
          <w:lang w:eastAsia="ru-RU"/>
        </w:rPr>
        <w:t xml:space="preserve"> и Ж.-</w:t>
      </w:r>
      <w:proofErr w:type="spellStart"/>
      <w:r w:rsidRPr="005B317A">
        <w:rPr>
          <w:rFonts w:eastAsia="Times New Roman"/>
          <w:color w:val="auto"/>
          <w:lang w:eastAsia="ru-RU"/>
        </w:rPr>
        <w:t>Ж.Руссо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Философия науки и техники.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Критическая философия </w:t>
      </w:r>
      <w:proofErr w:type="spellStart"/>
      <w:r w:rsidRPr="005B317A">
        <w:rPr>
          <w:rFonts w:eastAsia="Times New Roman"/>
          <w:color w:val="auto"/>
          <w:lang w:eastAsia="ru-RU"/>
        </w:rPr>
        <w:t>И.Канта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Мораль как регулятор социального поведения.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Субъективный идеализм </w:t>
      </w:r>
      <w:proofErr w:type="spellStart"/>
      <w:r w:rsidRPr="005B317A">
        <w:rPr>
          <w:rFonts w:eastAsia="Times New Roman"/>
          <w:color w:val="auto"/>
          <w:lang w:eastAsia="ru-RU"/>
        </w:rPr>
        <w:t>И.Фихте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Нормы и принципы общечеловеческой морали.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Философская система и метод </w:t>
      </w:r>
      <w:proofErr w:type="spellStart"/>
      <w:r w:rsidRPr="005B317A">
        <w:rPr>
          <w:rFonts w:eastAsia="Times New Roman"/>
          <w:color w:val="auto"/>
          <w:lang w:eastAsia="ru-RU"/>
        </w:rPr>
        <w:t>Г.Гегеля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Эстетическое сознание и его роль в духовной жизни.</w:t>
      </w:r>
    </w:p>
    <w:p w:rsidR="00DB7834" w:rsidRPr="00DB7834" w:rsidRDefault="00DB7834" w:rsidP="005B317A">
      <w:pPr>
        <w:ind w:firstLine="0"/>
        <w:jc w:val="left"/>
        <w:rPr>
          <w:rFonts w:eastAsia="Times New Roman"/>
          <w:b/>
          <w:color w:val="auto"/>
          <w:lang w:eastAsia="ru-RU"/>
        </w:rPr>
      </w:pP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Антропологический материализм </w:t>
      </w:r>
      <w:proofErr w:type="spellStart"/>
      <w:r w:rsidRPr="005B317A">
        <w:rPr>
          <w:rFonts w:eastAsia="Times New Roman"/>
          <w:color w:val="auto"/>
          <w:lang w:eastAsia="ru-RU"/>
        </w:rPr>
        <w:t>Л.Фейербаха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Религиозное сознание и его особенности.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Позитивизм как философия науки.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Историко-философские концепции человека.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Фрейдизм и неофрейдизм.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Культура и цивилизация.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 xml:space="preserve">Философия жизни </w:t>
      </w:r>
      <w:proofErr w:type="spellStart"/>
      <w:r w:rsidRPr="005B317A">
        <w:rPr>
          <w:rFonts w:eastAsia="Times New Roman"/>
          <w:color w:val="auto"/>
          <w:lang w:eastAsia="ru-RU"/>
        </w:rPr>
        <w:t>Ф.Ницше</w:t>
      </w:r>
      <w:proofErr w:type="spellEnd"/>
      <w:r w:rsidRPr="005B317A">
        <w:rPr>
          <w:rFonts w:eastAsia="Times New Roman"/>
          <w:color w:val="auto"/>
          <w:lang w:eastAsia="ru-RU"/>
        </w:rPr>
        <w:t>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Человек. Индивид. Личность.</w:t>
      </w:r>
    </w:p>
    <w:p w:rsidR="005B317A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Западники и славянофилы в русской философии Х</w:t>
      </w:r>
      <w:r w:rsidRPr="005B317A">
        <w:rPr>
          <w:rFonts w:eastAsia="Times New Roman"/>
          <w:color w:val="auto"/>
          <w:lang w:val="en-US" w:eastAsia="ru-RU"/>
        </w:rPr>
        <w:t>I</w:t>
      </w:r>
      <w:r w:rsidRPr="005B317A">
        <w:rPr>
          <w:rFonts w:eastAsia="Times New Roman"/>
          <w:color w:val="auto"/>
          <w:lang w:eastAsia="ru-RU"/>
        </w:rPr>
        <w:t>Х-ХХ вв.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Проблема смысла жизни.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Философские основания русского космизма.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Долг, честь, совесть, ответственность.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Бытие как философская категория.</w:t>
      </w:r>
    </w:p>
    <w:p w:rsidR="00DB7834" w:rsidRPr="005B317A" w:rsidRDefault="00DB7834" w:rsidP="005B317A">
      <w:pPr>
        <w:pStyle w:val="a3"/>
        <w:numPr>
          <w:ilvl w:val="0"/>
          <w:numId w:val="31"/>
        </w:numPr>
        <w:jc w:val="left"/>
        <w:rPr>
          <w:rFonts w:eastAsia="Times New Roman"/>
          <w:b/>
          <w:color w:val="auto"/>
          <w:lang w:eastAsia="ru-RU"/>
        </w:rPr>
      </w:pPr>
      <w:r w:rsidRPr="005B317A">
        <w:rPr>
          <w:rFonts w:eastAsia="Times New Roman"/>
          <w:color w:val="auto"/>
          <w:lang w:eastAsia="ru-RU"/>
        </w:rPr>
        <w:t>Добро и зло как философско-этические категории.</w:t>
      </w:r>
    </w:p>
    <w:p w:rsidR="00DB7834" w:rsidRPr="00DB7834" w:rsidRDefault="00DB7834" w:rsidP="005B317A">
      <w:pPr>
        <w:pStyle w:val="a3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sectPr w:rsidR="00DB7834" w:rsidRPr="00DB7834" w:rsidSect="007C5B96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8A4"/>
    <w:multiLevelType w:val="hybridMultilevel"/>
    <w:tmpl w:val="DCCAD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97CD9"/>
    <w:multiLevelType w:val="hybridMultilevel"/>
    <w:tmpl w:val="80162E66"/>
    <w:lvl w:ilvl="0" w:tplc="4B52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1587"/>
    <w:multiLevelType w:val="hybridMultilevel"/>
    <w:tmpl w:val="03C036A2"/>
    <w:lvl w:ilvl="0" w:tplc="40D0C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B6DE8"/>
    <w:multiLevelType w:val="hybridMultilevel"/>
    <w:tmpl w:val="D2766E20"/>
    <w:lvl w:ilvl="0" w:tplc="480A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C720F"/>
    <w:multiLevelType w:val="hybridMultilevel"/>
    <w:tmpl w:val="6EB6CDDA"/>
    <w:lvl w:ilvl="0" w:tplc="01DE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84D3E"/>
    <w:multiLevelType w:val="hybridMultilevel"/>
    <w:tmpl w:val="4EC68C4A"/>
    <w:lvl w:ilvl="0" w:tplc="9188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426C9"/>
    <w:multiLevelType w:val="hybridMultilevel"/>
    <w:tmpl w:val="05DC1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1F584F"/>
    <w:multiLevelType w:val="hybridMultilevel"/>
    <w:tmpl w:val="C2140308"/>
    <w:lvl w:ilvl="0" w:tplc="A7A61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B5F2A"/>
    <w:multiLevelType w:val="hybridMultilevel"/>
    <w:tmpl w:val="D81C5F90"/>
    <w:lvl w:ilvl="0" w:tplc="1FEC0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B5A19"/>
    <w:multiLevelType w:val="hybridMultilevel"/>
    <w:tmpl w:val="98C8AF28"/>
    <w:lvl w:ilvl="0" w:tplc="485C3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B3CB7"/>
    <w:multiLevelType w:val="hybridMultilevel"/>
    <w:tmpl w:val="A7782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F243C"/>
    <w:multiLevelType w:val="hybridMultilevel"/>
    <w:tmpl w:val="5900C57A"/>
    <w:lvl w:ilvl="0" w:tplc="59EC4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B4B4D"/>
    <w:multiLevelType w:val="hybridMultilevel"/>
    <w:tmpl w:val="F5AE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B6DB7"/>
    <w:multiLevelType w:val="hybridMultilevel"/>
    <w:tmpl w:val="B0A8A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42AF8"/>
    <w:multiLevelType w:val="hybridMultilevel"/>
    <w:tmpl w:val="73CA8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F49F1"/>
    <w:multiLevelType w:val="hybridMultilevel"/>
    <w:tmpl w:val="9C32C408"/>
    <w:lvl w:ilvl="0" w:tplc="400C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81846"/>
    <w:multiLevelType w:val="hybridMultilevel"/>
    <w:tmpl w:val="F132AACA"/>
    <w:lvl w:ilvl="0" w:tplc="1898F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9659C"/>
    <w:multiLevelType w:val="hybridMultilevel"/>
    <w:tmpl w:val="7E8EA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92F71"/>
    <w:multiLevelType w:val="hybridMultilevel"/>
    <w:tmpl w:val="8348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742"/>
    <w:multiLevelType w:val="hybridMultilevel"/>
    <w:tmpl w:val="E870A4A6"/>
    <w:lvl w:ilvl="0" w:tplc="F1B8D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A4A58"/>
    <w:multiLevelType w:val="hybridMultilevel"/>
    <w:tmpl w:val="4F12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E427F"/>
    <w:multiLevelType w:val="hybridMultilevel"/>
    <w:tmpl w:val="51405F4A"/>
    <w:lvl w:ilvl="0" w:tplc="F3AA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47437"/>
    <w:multiLevelType w:val="hybridMultilevel"/>
    <w:tmpl w:val="ED66F028"/>
    <w:lvl w:ilvl="0" w:tplc="D8E68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25913"/>
    <w:multiLevelType w:val="hybridMultilevel"/>
    <w:tmpl w:val="B32079BA"/>
    <w:lvl w:ilvl="0" w:tplc="06AE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F7D4B"/>
    <w:multiLevelType w:val="hybridMultilevel"/>
    <w:tmpl w:val="01A8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86F53"/>
    <w:multiLevelType w:val="hybridMultilevel"/>
    <w:tmpl w:val="FBAC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A15E1"/>
    <w:multiLevelType w:val="hybridMultilevel"/>
    <w:tmpl w:val="EF320F66"/>
    <w:lvl w:ilvl="0" w:tplc="0896B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276C4C"/>
    <w:multiLevelType w:val="hybridMultilevel"/>
    <w:tmpl w:val="B6461322"/>
    <w:lvl w:ilvl="0" w:tplc="7714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883FFF"/>
    <w:multiLevelType w:val="hybridMultilevel"/>
    <w:tmpl w:val="EEF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87B2D"/>
    <w:multiLevelType w:val="hybridMultilevel"/>
    <w:tmpl w:val="F15257FC"/>
    <w:lvl w:ilvl="0" w:tplc="AF4C9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6118D"/>
    <w:multiLevelType w:val="hybridMultilevel"/>
    <w:tmpl w:val="0C7C4E3A"/>
    <w:lvl w:ilvl="0" w:tplc="AF4C9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6"/>
  </w:num>
  <w:num w:numId="5">
    <w:abstractNumId w:val="13"/>
  </w:num>
  <w:num w:numId="6">
    <w:abstractNumId w:val="10"/>
  </w:num>
  <w:num w:numId="7">
    <w:abstractNumId w:val="28"/>
  </w:num>
  <w:num w:numId="8">
    <w:abstractNumId w:val="0"/>
  </w:num>
  <w:num w:numId="9">
    <w:abstractNumId w:val="3"/>
  </w:num>
  <w:num w:numId="10">
    <w:abstractNumId w:val="20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2"/>
  </w:num>
  <w:num w:numId="16">
    <w:abstractNumId w:val="26"/>
  </w:num>
  <w:num w:numId="17">
    <w:abstractNumId w:val="5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4"/>
  </w:num>
  <w:num w:numId="23">
    <w:abstractNumId w:val="21"/>
  </w:num>
  <w:num w:numId="24">
    <w:abstractNumId w:val="29"/>
  </w:num>
  <w:num w:numId="25">
    <w:abstractNumId w:val="19"/>
  </w:num>
  <w:num w:numId="26">
    <w:abstractNumId w:val="9"/>
  </w:num>
  <w:num w:numId="27">
    <w:abstractNumId w:val="27"/>
  </w:num>
  <w:num w:numId="28">
    <w:abstractNumId w:val="11"/>
  </w:num>
  <w:num w:numId="29">
    <w:abstractNumId w:val="7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9"/>
    <w:rsid w:val="004E10EB"/>
    <w:rsid w:val="005B317A"/>
    <w:rsid w:val="007C379B"/>
    <w:rsid w:val="007C5B96"/>
    <w:rsid w:val="00BE3309"/>
    <w:rsid w:val="00D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C679-F682-43EB-8A29-B293DD26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u w:color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96"/>
    <w:pPr>
      <w:spacing w:after="0" w:line="240" w:lineRule="auto"/>
      <w:ind w:firstLine="567"/>
      <w:jc w:val="both"/>
    </w:pPr>
  </w:style>
  <w:style w:type="paragraph" w:styleId="3">
    <w:name w:val="heading 3"/>
    <w:basedOn w:val="a"/>
    <w:next w:val="a"/>
    <w:link w:val="30"/>
    <w:qFormat/>
    <w:rsid w:val="00DB7834"/>
    <w:pPr>
      <w:keepNext/>
      <w:ind w:firstLine="0"/>
      <w:jc w:val="center"/>
      <w:outlineLvl w:val="2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783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B7834"/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4AD-6931-4086-BDFD-78A8F604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2022-08-19T13:44:00Z</dcterms:created>
  <dcterms:modified xsi:type="dcterms:W3CDTF">2022-08-19T13:44:00Z</dcterms:modified>
</cp:coreProperties>
</file>